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2D3" w:rsidRPr="001B5343" w:rsidRDefault="001B5343" w:rsidP="001B5343">
      <w:pPr>
        <w:pStyle w:val="Title"/>
        <w:spacing w:after="140"/>
        <w:rPr>
          <w:b/>
          <w:bCs/>
          <w:sz w:val="60"/>
          <w:szCs w:val="60"/>
        </w:rPr>
      </w:pPr>
      <w:r>
        <w:rPr>
          <w:b/>
          <w:bCs/>
          <w:sz w:val="60"/>
          <w:szCs w:val="60"/>
        </w:rPr>
        <w:t xml:space="preserve">The Mitzvah of </w:t>
      </w:r>
      <w:r w:rsidR="00B132D3" w:rsidRPr="001B5343">
        <w:rPr>
          <w:b/>
          <w:bCs/>
          <w:sz w:val="60"/>
          <w:szCs w:val="60"/>
        </w:rPr>
        <w:t>Burial</w:t>
      </w:r>
    </w:p>
    <w:p w:rsidR="00B132D3" w:rsidRDefault="00B132D3" w:rsidP="001B5343">
      <w:pPr>
        <w:pStyle w:val="Subtitle"/>
        <w:spacing w:after="120"/>
      </w:pPr>
      <w:r>
        <w:t>Transitions Series</w:t>
      </w:r>
    </w:p>
    <w:p w:rsidR="00B132D3" w:rsidRDefault="00B132D3" w:rsidP="00B132D3">
      <w:pPr>
        <w:pStyle w:val="NoSpacing"/>
      </w:pPr>
      <w:bookmarkStart w:id="0" w:name="_GoBack"/>
      <w:bookmarkEnd w:id="0"/>
    </w:p>
    <w:p w:rsidR="001B5343" w:rsidRPr="001B5343" w:rsidRDefault="001B5343" w:rsidP="001B5343">
      <w:pPr>
        <w:pStyle w:val="NoSpacing"/>
        <w:numPr>
          <w:ilvl w:val="0"/>
          <w:numId w:val="1"/>
        </w:numPr>
        <w:spacing w:after="120"/>
        <w:ind w:left="173"/>
        <w:rPr>
          <w:rFonts w:asciiTheme="minorHAnsi" w:hAnsiTheme="minorHAnsi"/>
          <w:b/>
          <w:bCs/>
          <w:sz w:val="28"/>
          <w:szCs w:val="28"/>
        </w:rPr>
      </w:pPr>
      <w:r w:rsidRPr="001B5343">
        <w:rPr>
          <w:rFonts w:asciiTheme="minorHAnsi" w:hAnsiTheme="minorHAnsi"/>
          <w:b/>
          <w:bCs/>
          <w:sz w:val="28"/>
          <w:szCs w:val="28"/>
        </w:rPr>
        <w:t>From Dust to Dust</w:t>
      </w:r>
    </w:p>
    <w:tbl>
      <w:tblPr>
        <w:tblStyle w:val="TableGrid"/>
        <w:tblW w:w="0" w:type="auto"/>
        <w:tblLook w:val="04A0" w:firstRow="1" w:lastRow="0" w:firstColumn="1" w:lastColumn="0" w:noHBand="0" w:noVBand="1"/>
      </w:tblPr>
      <w:tblGrid>
        <w:gridCol w:w="9576"/>
      </w:tblGrid>
      <w:tr w:rsidR="00B132D3" w:rsidTr="00B132D3">
        <w:tc>
          <w:tcPr>
            <w:tcW w:w="9576" w:type="dxa"/>
          </w:tcPr>
          <w:p w:rsidR="001B5343" w:rsidRDefault="001B5343" w:rsidP="00B132D3">
            <w:pPr>
              <w:pStyle w:val="NoSpacing"/>
              <w:jc w:val="right"/>
              <w:rPr>
                <w:rFonts w:cstheme="majorBidi"/>
                <w:szCs w:val="24"/>
              </w:rPr>
            </w:pPr>
          </w:p>
          <w:p w:rsidR="00B132D3" w:rsidRPr="00B132D3" w:rsidRDefault="00B132D3" w:rsidP="00B132D3">
            <w:pPr>
              <w:pStyle w:val="NoSpacing"/>
              <w:jc w:val="right"/>
              <w:rPr>
                <w:rFonts w:cstheme="majorBidi"/>
                <w:szCs w:val="24"/>
              </w:rPr>
            </w:pPr>
            <w:r w:rsidRPr="00B132D3">
              <w:rPr>
                <w:rFonts w:cstheme="majorBidi"/>
                <w:szCs w:val="24"/>
                <w:rtl/>
              </w:rPr>
              <w:t>בְּזֵעַת אַפֶּיךָ תֹּאכַל לֶחֶם עַד שׁוּבְךָ אֶל הָאֲדָמָה כִּי מִמֶּנָּה לֻקָּחְתָּ כִּי עָפָר אַתָּה וְאֶל עָפָר תָּשׁוּב:</w:t>
            </w:r>
          </w:p>
          <w:p w:rsidR="00B132D3" w:rsidRDefault="00B132D3" w:rsidP="00B132D3">
            <w:pPr>
              <w:pStyle w:val="NoSpacing"/>
              <w:jc w:val="right"/>
              <w:rPr>
                <w:rFonts w:cstheme="majorBidi"/>
                <w:i/>
                <w:iCs/>
                <w:szCs w:val="24"/>
              </w:rPr>
            </w:pPr>
          </w:p>
          <w:p w:rsidR="00B132D3" w:rsidRPr="00B132D3" w:rsidRDefault="00B132D3" w:rsidP="00B132D3">
            <w:pPr>
              <w:pStyle w:val="NoSpacing"/>
              <w:jc w:val="right"/>
              <w:rPr>
                <w:rFonts w:cstheme="majorBidi"/>
                <w:i/>
                <w:iCs/>
                <w:szCs w:val="24"/>
              </w:rPr>
            </w:pPr>
            <w:r w:rsidRPr="00B132D3">
              <w:rPr>
                <w:rFonts w:cstheme="majorBidi"/>
                <w:i/>
                <w:iCs/>
                <w:szCs w:val="24"/>
              </w:rPr>
              <w:t>By the sweat of your brow shall you eat bread until you return to the ground from which you were taken; For you are dust, and to dust you shall return.</w:t>
            </w:r>
          </w:p>
          <w:p w:rsidR="00B132D3" w:rsidRPr="00B132D3" w:rsidRDefault="00B132D3" w:rsidP="00B132D3">
            <w:pPr>
              <w:pStyle w:val="NoSpacing"/>
              <w:jc w:val="right"/>
              <w:rPr>
                <w:rFonts w:cstheme="majorBidi"/>
                <w:szCs w:val="24"/>
              </w:rPr>
            </w:pPr>
            <w:r w:rsidRPr="00B132D3">
              <w:rPr>
                <w:rFonts w:cstheme="majorBidi"/>
                <w:szCs w:val="24"/>
              </w:rPr>
              <w:t>(</w:t>
            </w:r>
            <w:r w:rsidRPr="00B132D3">
              <w:rPr>
                <w:rFonts w:cstheme="majorBidi"/>
                <w:i/>
                <w:iCs/>
                <w:szCs w:val="24"/>
              </w:rPr>
              <w:t>Genesi</w:t>
            </w:r>
            <w:r w:rsidRPr="00B132D3">
              <w:rPr>
                <w:rFonts w:cstheme="majorBidi"/>
                <w:szCs w:val="24"/>
              </w:rPr>
              <w:t>s 3:19)</w:t>
            </w:r>
          </w:p>
          <w:p w:rsidR="00B132D3" w:rsidRDefault="00B132D3" w:rsidP="00B132D3">
            <w:pPr>
              <w:pStyle w:val="NoSpacing"/>
              <w:rPr>
                <w:rFonts w:cstheme="majorBidi"/>
                <w:szCs w:val="24"/>
                <w:lang w:bidi="he-IL"/>
              </w:rPr>
            </w:pPr>
          </w:p>
        </w:tc>
      </w:tr>
    </w:tbl>
    <w:p w:rsidR="00B132D3" w:rsidRDefault="00B132D3" w:rsidP="00B132D3">
      <w:pPr>
        <w:pStyle w:val="NoSpacing"/>
        <w:rPr>
          <w:rFonts w:cstheme="majorBidi"/>
          <w:szCs w:val="24"/>
          <w:lang w:bidi="he-IL"/>
        </w:rPr>
      </w:pPr>
    </w:p>
    <w:p w:rsidR="001B5343" w:rsidRDefault="001B5343" w:rsidP="00B132D3">
      <w:pPr>
        <w:pStyle w:val="NoSpacing"/>
        <w:rPr>
          <w:rFonts w:cstheme="majorBidi"/>
          <w:szCs w:val="24"/>
          <w:lang w:bidi="he-IL"/>
        </w:rPr>
      </w:pPr>
    </w:p>
    <w:p w:rsidR="001B5343" w:rsidRPr="001B5343" w:rsidRDefault="001B5343" w:rsidP="001B5343">
      <w:pPr>
        <w:pStyle w:val="NoSpacing"/>
        <w:numPr>
          <w:ilvl w:val="0"/>
          <w:numId w:val="1"/>
        </w:numPr>
        <w:spacing w:after="120"/>
        <w:ind w:left="173"/>
        <w:rPr>
          <w:rFonts w:asciiTheme="minorHAnsi" w:hAnsiTheme="minorHAnsi"/>
          <w:b/>
          <w:bCs/>
          <w:sz w:val="28"/>
          <w:szCs w:val="28"/>
        </w:rPr>
      </w:pPr>
      <w:r w:rsidRPr="001B5343">
        <w:rPr>
          <w:rFonts w:asciiTheme="minorHAnsi" w:hAnsiTheme="minorHAnsi"/>
          <w:b/>
          <w:bCs/>
          <w:sz w:val="28"/>
          <w:szCs w:val="28"/>
        </w:rPr>
        <w:t>Purification and Renewal</w:t>
      </w:r>
    </w:p>
    <w:tbl>
      <w:tblPr>
        <w:tblStyle w:val="TableGrid"/>
        <w:tblW w:w="0" w:type="auto"/>
        <w:tblLook w:val="04A0" w:firstRow="1" w:lastRow="0" w:firstColumn="1" w:lastColumn="0" w:noHBand="0" w:noVBand="1"/>
      </w:tblPr>
      <w:tblGrid>
        <w:gridCol w:w="9576"/>
      </w:tblGrid>
      <w:tr w:rsidR="001B5343" w:rsidTr="001B5343">
        <w:tc>
          <w:tcPr>
            <w:tcW w:w="9576" w:type="dxa"/>
          </w:tcPr>
          <w:p w:rsidR="001B5343" w:rsidRDefault="001B5343" w:rsidP="001B5343">
            <w:pPr>
              <w:pStyle w:val="NoSpacing"/>
              <w:spacing w:line="276" w:lineRule="auto"/>
              <w:rPr>
                <w:rFonts w:cstheme="majorBidi"/>
                <w:szCs w:val="24"/>
                <w:lang w:bidi="he-IL"/>
              </w:rPr>
            </w:pPr>
          </w:p>
          <w:p w:rsidR="001B5343" w:rsidRDefault="001B5343" w:rsidP="001B5343">
            <w:pPr>
              <w:pStyle w:val="NoSpacing"/>
              <w:spacing w:line="276" w:lineRule="auto"/>
              <w:rPr>
                <w:rFonts w:cstheme="majorBidi"/>
                <w:szCs w:val="24"/>
                <w:lang w:bidi="he-IL"/>
              </w:rPr>
            </w:pPr>
            <w:r>
              <w:rPr>
                <w:rFonts w:cstheme="majorBidi"/>
                <w:szCs w:val="24"/>
                <w:lang w:bidi="he-IL"/>
              </w:rPr>
              <w:t xml:space="preserve">[After the sin of Adam and Eve] Man must die and everything else that was corrupted with him also must perish. The soul cannot purify the body until the body dies and deteriorates and a new structure is composed, that the soul can enter and purify. The entire world must likewise be destroyed and cease to exist in its present form, and it must then be renewed in a new state worthy of perfection. </w:t>
            </w:r>
          </w:p>
          <w:p w:rsidR="001B5343" w:rsidRDefault="001B5343" w:rsidP="001B5343">
            <w:pPr>
              <w:pStyle w:val="NoSpacing"/>
              <w:spacing w:line="276" w:lineRule="auto"/>
              <w:rPr>
                <w:rFonts w:cstheme="majorBidi"/>
                <w:szCs w:val="24"/>
                <w:lang w:bidi="he-IL"/>
              </w:rPr>
            </w:pPr>
            <w:r>
              <w:rPr>
                <w:rFonts w:cstheme="majorBidi"/>
                <w:szCs w:val="24"/>
                <w:lang w:bidi="he-IL"/>
              </w:rPr>
              <w:t>It was therefore decreed that man should die and then be brought back to life. This is the concept of the Resurrection of the Dead (</w:t>
            </w:r>
            <w:proofErr w:type="spellStart"/>
            <w:r>
              <w:rPr>
                <w:rFonts w:cstheme="majorBidi"/>
                <w:szCs w:val="24"/>
                <w:lang w:bidi="he-IL"/>
              </w:rPr>
              <w:t>techiyas</w:t>
            </w:r>
            <w:proofErr w:type="spellEnd"/>
            <w:r>
              <w:rPr>
                <w:rFonts w:cstheme="majorBidi"/>
                <w:szCs w:val="24"/>
                <w:lang w:bidi="he-IL"/>
              </w:rPr>
              <w:t xml:space="preserve"> </w:t>
            </w:r>
            <w:proofErr w:type="spellStart"/>
            <w:r>
              <w:rPr>
                <w:rFonts w:cstheme="majorBidi"/>
                <w:szCs w:val="24"/>
                <w:lang w:bidi="he-IL"/>
              </w:rPr>
              <w:t>ha’mesisim</w:t>
            </w:r>
            <w:proofErr w:type="spellEnd"/>
            <w:r>
              <w:rPr>
                <w:rFonts w:cstheme="majorBidi"/>
                <w:szCs w:val="24"/>
                <w:lang w:bidi="he-IL"/>
              </w:rPr>
              <w:t xml:space="preserve">). </w:t>
            </w:r>
          </w:p>
          <w:p w:rsidR="001B5343" w:rsidRDefault="001B5343" w:rsidP="001B5343">
            <w:pPr>
              <w:pStyle w:val="NoSpacing"/>
              <w:spacing w:line="276" w:lineRule="auto"/>
              <w:rPr>
                <w:rFonts w:cstheme="majorBidi"/>
                <w:szCs w:val="24"/>
                <w:lang w:bidi="he-IL"/>
              </w:rPr>
            </w:pPr>
            <w:r>
              <w:rPr>
                <w:rFonts w:cstheme="majorBidi"/>
                <w:szCs w:val="24"/>
                <w:lang w:bidi="he-IL"/>
              </w:rPr>
              <w:t xml:space="preserve">The entire world must similarly be destroyed and then renewed. This is the meaning of what our Sages taught, “Six thousand years will the world exist, and for one thousand it will be desolate. At the end of </w:t>
            </w:r>
            <w:proofErr w:type="gramStart"/>
            <w:r>
              <w:rPr>
                <w:rFonts w:cstheme="majorBidi"/>
                <w:szCs w:val="24"/>
                <w:lang w:bidi="he-IL"/>
              </w:rPr>
              <w:t>this</w:t>
            </w:r>
            <w:proofErr w:type="gramEnd"/>
            <w:r>
              <w:rPr>
                <w:rFonts w:cstheme="majorBidi"/>
                <w:szCs w:val="24"/>
                <w:lang w:bidi="he-IL"/>
              </w:rPr>
              <w:t xml:space="preserve"> thousand years, </w:t>
            </w:r>
            <w:proofErr w:type="spellStart"/>
            <w:r>
              <w:rPr>
                <w:rFonts w:cstheme="majorBidi"/>
                <w:szCs w:val="24"/>
                <w:lang w:bidi="he-IL"/>
              </w:rPr>
              <w:t>Gd</w:t>
            </w:r>
            <w:proofErr w:type="spellEnd"/>
            <w:r>
              <w:rPr>
                <w:rFonts w:cstheme="majorBidi"/>
                <w:szCs w:val="24"/>
                <w:lang w:bidi="he-IL"/>
              </w:rPr>
              <w:t xml:space="preserve"> will again renew His world.”</w:t>
            </w:r>
          </w:p>
          <w:p w:rsidR="001B5343" w:rsidRDefault="001B5343" w:rsidP="001B5343">
            <w:pPr>
              <w:pStyle w:val="NoSpacing"/>
              <w:jc w:val="right"/>
              <w:rPr>
                <w:rFonts w:cstheme="majorBidi"/>
                <w:szCs w:val="24"/>
                <w:lang w:bidi="he-IL"/>
              </w:rPr>
            </w:pPr>
            <w:r>
              <w:rPr>
                <w:rFonts w:cstheme="majorBidi"/>
                <w:szCs w:val="24"/>
                <w:lang w:bidi="he-IL"/>
              </w:rPr>
              <w:t>(</w:t>
            </w:r>
            <w:proofErr w:type="spellStart"/>
            <w:r>
              <w:rPr>
                <w:rFonts w:cstheme="majorBidi"/>
                <w:i/>
                <w:iCs/>
                <w:szCs w:val="24"/>
                <w:lang w:bidi="he-IL"/>
              </w:rPr>
              <w:t>Derech</w:t>
            </w:r>
            <w:proofErr w:type="spellEnd"/>
            <w:r>
              <w:rPr>
                <w:rFonts w:cstheme="majorBidi"/>
                <w:i/>
                <w:iCs/>
                <w:szCs w:val="24"/>
                <w:lang w:bidi="he-IL"/>
              </w:rPr>
              <w:t xml:space="preserve"> Hashem</w:t>
            </w:r>
            <w:r>
              <w:rPr>
                <w:rFonts w:cstheme="majorBidi"/>
                <w:szCs w:val="24"/>
                <w:lang w:bidi="he-IL"/>
              </w:rPr>
              <w:t xml:space="preserve"> I 3:9)</w:t>
            </w:r>
          </w:p>
        </w:tc>
      </w:tr>
    </w:tbl>
    <w:p w:rsidR="001B5343" w:rsidRDefault="001B5343" w:rsidP="00B132D3">
      <w:pPr>
        <w:pStyle w:val="NoSpacing"/>
        <w:rPr>
          <w:rFonts w:cstheme="majorBidi"/>
          <w:szCs w:val="24"/>
          <w:lang w:bidi="he-IL"/>
        </w:rPr>
      </w:pPr>
    </w:p>
    <w:p w:rsidR="001B5343" w:rsidRPr="000E69DA" w:rsidRDefault="000E69DA" w:rsidP="000E69DA">
      <w:pPr>
        <w:pStyle w:val="NoSpacing"/>
        <w:numPr>
          <w:ilvl w:val="0"/>
          <w:numId w:val="1"/>
        </w:numPr>
        <w:spacing w:after="120"/>
        <w:ind w:left="173"/>
        <w:rPr>
          <w:rFonts w:asciiTheme="minorHAnsi" w:hAnsiTheme="minorHAnsi"/>
          <w:b/>
          <w:bCs/>
          <w:sz w:val="28"/>
          <w:szCs w:val="28"/>
        </w:rPr>
      </w:pPr>
      <w:r w:rsidRPr="000E69DA">
        <w:rPr>
          <w:rFonts w:asciiTheme="minorHAnsi" w:hAnsiTheme="minorHAnsi"/>
          <w:b/>
          <w:bCs/>
          <w:sz w:val="28"/>
          <w:szCs w:val="28"/>
        </w:rPr>
        <w:t>Biblical Obligation</w:t>
      </w:r>
      <w:r>
        <w:rPr>
          <w:rFonts w:asciiTheme="minorHAnsi" w:hAnsiTheme="minorHAnsi"/>
          <w:b/>
          <w:bCs/>
          <w:sz w:val="28"/>
          <w:szCs w:val="28"/>
        </w:rPr>
        <w:t>s</w:t>
      </w:r>
    </w:p>
    <w:tbl>
      <w:tblPr>
        <w:tblStyle w:val="TableGrid"/>
        <w:tblW w:w="0" w:type="auto"/>
        <w:tblLook w:val="04A0" w:firstRow="1" w:lastRow="0" w:firstColumn="1" w:lastColumn="0" w:noHBand="0" w:noVBand="1"/>
      </w:tblPr>
      <w:tblGrid>
        <w:gridCol w:w="9576"/>
      </w:tblGrid>
      <w:tr w:rsidR="000E69DA" w:rsidTr="000E69DA">
        <w:tc>
          <w:tcPr>
            <w:tcW w:w="9576" w:type="dxa"/>
          </w:tcPr>
          <w:p w:rsidR="000E69DA" w:rsidRPr="005C206B" w:rsidRDefault="000E69DA" w:rsidP="000E69DA">
            <w:pPr>
              <w:autoSpaceDE w:val="0"/>
              <w:autoSpaceDN w:val="0"/>
              <w:bidi/>
              <w:adjustRightInd w:val="0"/>
              <w:spacing w:line="276" w:lineRule="auto"/>
              <w:jc w:val="both"/>
              <w:rPr>
                <w:rFonts w:asciiTheme="majorBidi" w:hAnsiTheme="majorBidi" w:cstheme="majorBidi"/>
                <w:sz w:val="24"/>
                <w:szCs w:val="24"/>
                <w:rtl/>
                <w:lang w:bidi="he-IL"/>
              </w:rPr>
            </w:pPr>
            <w:r w:rsidRPr="005C206B">
              <w:rPr>
                <w:rFonts w:asciiTheme="majorBidi" w:hAnsiTheme="majorBidi" w:cstheme="majorBidi"/>
                <w:sz w:val="24"/>
                <w:szCs w:val="24"/>
                <w:rtl/>
                <w:lang w:bidi="he-IL"/>
              </w:rPr>
              <w:t xml:space="preserve">לֹא תָלִין נִבְלָתוֹ עַל הָעֵץ כִּי קָבוֹר תִּקְבְּרֶנּוּ בַּיּוֹם הַהוּא כִּי קִלְלַת </w:t>
            </w:r>
            <w:r>
              <w:rPr>
                <w:rFonts w:asciiTheme="majorBidi" w:hAnsiTheme="majorBidi" w:cstheme="majorBidi"/>
                <w:sz w:val="24"/>
                <w:szCs w:val="24"/>
                <w:rtl/>
                <w:lang w:bidi="he-IL"/>
              </w:rPr>
              <w:t>אלקים</w:t>
            </w:r>
            <w:r w:rsidRPr="005C206B">
              <w:rPr>
                <w:rFonts w:asciiTheme="majorBidi" w:hAnsiTheme="majorBidi" w:cstheme="majorBidi"/>
                <w:sz w:val="24"/>
                <w:szCs w:val="24"/>
                <w:rtl/>
                <w:lang w:bidi="he-IL"/>
              </w:rPr>
              <w:t xml:space="preserve"> תָּלוּי וְלֹא תְטַמֵּא אֶת אַדְמָתְךָ אֲשֶׁר ה' אֱלֹ</w:t>
            </w:r>
            <w:r w:rsidRPr="005C206B">
              <w:rPr>
                <w:rFonts w:asciiTheme="majorBidi" w:hAnsiTheme="majorBidi" w:cstheme="majorBidi"/>
                <w:szCs w:val="24"/>
                <w:rtl/>
                <w:lang w:bidi="he-IL"/>
              </w:rPr>
              <w:t>ק</w:t>
            </w:r>
            <w:r w:rsidRPr="005C206B">
              <w:rPr>
                <w:rFonts w:asciiTheme="majorBidi" w:hAnsiTheme="majorBidi" w:cstheme="majorBidi"/>
                <w:sz w:val="24"/>
                <w:szCs w:val="24"/>
                <w:rtl/>
                <w:lang w:bidi="he-IL"/>
              </w:rPr>
              <w:t>ֶיךָ נֹתֵן לְךָ נַחֲלָה</w:t>
            </w:r>
          </w:p>
          <w:p w:rsidR="000E69DA" w:rsidRDefault="000E69DA" w:rsidP="000E69DA">
            <w:pPr>
              <w:autoSpaceDE w:val="0"/>
              <w:autoSpaceDN w:val="0"/>
              <w:bidi/>
              <w:adjustRightInd w:val="0"/>
              <w:spacing w:line="276" w:lineRule="auto"/>
              <w:rPr>
                <w:rFonts w:asciiTheme="majorBidi" w:hAnsiTheme="majorBidi" w:cstheme="majorBidi"/>
                <w:sz w:val="24"/>
                <w:szCs w:val="24"/>
                <w:lang w:bidi="he-IL"/>
              </w:rPr>
            </w:pPr>
            <w:r w:rsidRPr="005C206B">
              <w:rPr>
                <w:rFonts w:asciiTheme="majorBidi" w:hAnsiTheme="majorBidi" w:cstheme="majorBidi"/>
                <w:i/>
                <w:iCs/>
                <w:sz w:val="24"/>
                <w:szCs w:val="24"/>
                <w:lang w:bidi="he-IL"/>
              </w:rPr>
              <w:t>His body shall not remain for the night on the gallows, rather you shall surely bury him on that day, for a hanging person is a curse of God, and you shall not contaminate your land, which Hashem, your God, gives you as an inheritance</w:t>
            </w:r>
            <w:r w:rsidRPr="005C206B">
              <w:rPr>
                <w:rFonts w:asciiTheme="majorBidi" w:hAnsiTheme="majorBidi" w:cstheme="majorBidi"/>
                <w:sz w:val="24"/>
                <w:szCs w:val="24"/>
                <w:lang w:bidi="he-IL"/>
              </w:rPr>
              <w:t xml:space="preserve"> (</w:t>
            </w:r>
            <w:r w:rsidRPr="005C206B">
              <w:rPr>
                <w:rFonts w:asciiTheme="majorBidi" w:hAnsiTheme="majorBidi" w:cstheme="majorBidi"/>
                <w:i/>
                <w:iCs/>
                <w:sz w:val="24"/>
                <w:szCs w:val="24"/>
                <w:lang w:bidi="he-IL"/>
              </w:rPr>
              <w:t>Deuteronomy</w:t>
            </w:r>
            <w:r w:rsidRPr="005C206B">
              <w:rPr>
                <w:rFonts w:asciiTheme="majorBidi" w:hAnsiTheme="majorBidi" w:cstheme="majorBidi"/>
                <w:sz w:val="24"/>
                <w:szCs w:val="24"/>
                <w:lang w:bidi="he-IL"/>
              </w:rPr>
              <w:t xml:space="preserve"> 21:23).</w:t>
            </w:r>
          </w:p>
          <w:p w:rsidR="000E69DA" w:rsidRDefault="000E69DA" w:rsidP="000E69DA">
            <w:pPr>
              <w:pStyle w:val="NoSpacing"/>
              <w:jc w:val="right"/>
              <w:rPr>
                <w:rFonts w:cstheme="majorBidi"/>
                <w:szCs w:val="24"/>
                <w:lang w:bidi="he-IL"/>
              </w:rPr>
            </w:pPr>
          </w:p>
        </w:tc>
      </w:tr>
    </w:tbl>
    <w:p w:rsidR="000E69DA" w:rsidRDefault="000E69DA" w:rsidP="00B132D3">
      <w:pPr>
        <w:pStyle w:val="NoSpacing"/>
        <w:rPr>
          <w:rFonts w:cstheme="majorBidi"/>
          <w:szCs w:val="24"/>
          <w:lang w:bidi="he-IL"/>
        </w:rPr>
      </w:pPr>
    </w:p>
    <w:p w:rsidR="000E69DA" w:rsidRDefault="000E69DA" w:rsidP="00B132D3">
      <w:pPr>
        <w:pStyle w:val="NoSpacing"/>
        <w:rPr>
          <w:rFonts w:cstheme="majorBidi"/>
          <w:szCs w:val="24"/>
          <w:lang w:bidi="he-IL"/>
        </w:rPr>
      </w:pPr>
    </w:p>
    <w:p w:rsidR="000E69DA" w:rsidRPr="000E69DA" w:rsidRDefault="000E69DA" w:rsidP="000E69DA">
      <w:pPr>
        <w:pStyle w:val="NoSpacing"/>
        <w:numPr>
          <w:ilvl w:val="0"/>
          <w:numId w:val="1"/>
        </w:numPr>
        <w:spacing w:after="120"/>
        <w:ind w:left="173"/>
        <w:rPr>
          <w:rFonts w:asciiTheme="minorHAnsi" w:hAnsiTheme="minorHAnsi"/>
          <w:b/>
          <w:bCs/>
          <w:sz w:val="28"/>
          <w:szCs w:val="28"/>
        </w:rPr>
      </w:pPr>
      <w:r w:rsidRPr="000E69DA">
        <w:rPr>
          <w:rFonts w:asciiTheme="minorHAnsi" w:hAnsiTheme="minorHAnsi"/>
          <w:b/>
          <w:bCs/>
          <w:sz w:val="28"/>
          <w:szCs w:val="28"/>
        </w:rPr>
        <w:t>Rambam Explains</w:t>
      </w:r>
    </w:p>
    <w:tbl>
      <w:tblPr>
        <w:tblStyle w:val="TableGrid"/>
        <w:tblW w:w="0" w:type="auto"/>
        <w:tblLook w:val="04A0" w:firstRow="1" w:lastRow="0" w:firstColumn="1" w:lastColumn="0" w:noHBand="0" w:noVBand="1"/>
      </w:tblPr>
      <w:tblGrid>
        <w:gridCol w:w="9576"/>
      </w:tblGrid>
      <w:tr w:rsidR="000E69DA" w:rsidRPr="000E69DA" w:rsidTr="000E69DA">
        <w:tc>
          <w:tcPr>
            <w:tcW w:w="9576" w:type="dxa"/>
          </w:tcPr>
          <w:p w:rsidR="007505C7" w:rsidRPr="007505C7" w:rsidRDefault="007505C7" w:rsidP="007505C7">
            <w:pPr>
              <w:autoSpaceDE w:val="0"/>
              <w:autoSpaceDN w:val="0"/>
              <w:adjustRightInd w:val="0"/>
              <w:rPr>
                <w:rFonts w:asciiTheme="majorBidi" w:hAnsiTheme="majorBidi" w:cstheme="majorBidi"/>
                <w:sz w:val="24"/>
                <w:szCs w:val="24"/>
                <w:rtl/>
                <w:lang w:bidi="he-IL"/>
              </w:rPr>
            </w:pPr>
          </w:p>
          <w:p w:rsidR="000E69DA" w:rsidRDefault="007505C7" w:rsidP="007505C7">
            <w:pPr>
              <w:autoSpaceDE w:val="0"/>
              <w:autoSpaceDN w:val="0"/>
              <w:bidi/>
              <w:adjustRightInd w:val="0"/>
              <w:spacing w:line="276" w:lineRule="auto"/>
              <w:jc w:val="both"/>
              <w:rPr>
                <w:rFonts w:asciiTheme="majorBidi" w:hAnsiTheme="majorBidi" w:cs="Times New Roman"/>
                <w:sz w:val="24"/>
                <w:szCs w:val="24"/>
                <w:lang w:bidi="he-IL"/>
              </w:rPr>
            </w:pPr>
            <w:r w:rsidRPr="007505C7">
              <w:rPr>
                <w:rFonts w:asciiTheme="majorBidi" w:hAnsiTheme="majorBidi" w:cs="Times New Roman" w:hint="cs"/>
                <w:sz w:val="24"/>
                <w:szCs w:val="24"/>
                <w:rtl/>
                <w:lang w:bidi="he-IL"/>
              </w:rPr>
              <w:t>כל</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המלין</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את</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מתו</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עובר</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עליו</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בלא</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תעשה</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הלינו</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לכבודו</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להביא</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לו</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ארון</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ותכריכין</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אינו</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עובר</w:t>
            </w:r>
            <w:r w:rsidRPr="007505C7">
              <w:rPr>
                <w:rFonts w:asciiTheme="majorBidi" w:hAnsiTheme="majorBidi" w:cs="Times New Roman"/>
                <w:sz w:val="24"/>
                <w:szCs w:val="24"/>
                <w:rtl/>
                <w:lang w:bidi="he-IL"/>
              </w:rPr>
              <w:t xml:space="preserve"> </w:t>
            </w:r>
            <w:r w:rsidRPr="007505C7">
              <w:rPr>
                <w:rFonts w:asciiTheme="majorBidi" w:hAnsiTheme="majorBidi" w:cs="Times New Roman" w:hint="cs"/>
                <w:sz w:val="24"/>
                <w:szCs w:val="24"/>
                <w:rtl/>
                <w:lang w:bidi="he-IL"/>
              </w:rPr>
              <w:t>עליו</w:t>
            </w:r>
            <w:r w:rsidRPr="007505C7">
              <w:rPr>
                <w:rFonts w:asciiTheme="majorBidi" w:hAnsiTheme="majorBidi" w:cs="Times New Roman"/>
                <w:sz w:val="24"/>
                <w:szCs w:val="24"/>
                <w:rtl/>
                <w:lang w:bidi="he-IL"/>
              </w:rPr>
              <w:t>:</w:t>
            </w:r>
          </w:p>
          <w:p w:rsidR="007505C7" w:rsidRDefault="007505C7" w:rsidP="007505C7">
            <w:pPr>
              <w:autoSpaceDE w:val="0"/>
              <w:autoSpaceDN w:val="0"/>
              <w:bidi/>
              <w:adjustRightInd w:val="0"/>
              <w:spacing w:line="276" w:lineRule="auto"/>
              <w:jc w:val="right"/>
              <w:rPr>
                <w:rFonts w:asciiTheme="majorBidi" w:hAnsiTheme="majorBidi" w:cs="Times New Roman"/>
                <w:sz w:val="24"/>
                <w:szCs w:val="24"/>
                <w:lang w:bidi="he-IL"/>
              </w:rPr>
            </w:pPr>
          </w:p>
          <w:p w:rsidR="007505C7" w:rsidRDefault="007505C7" w:rsidP="007505C7">
            <w:pPr>
              <w:autoSpaceDE w:val="0"/>
              <w:autoSpaceDN w:val="0"/>
              <w:bidi/>
              <w:adjustRightInd w:val="0"/>
              <w:spacing w:line="276" w:lineRule="auto"/>
              <w:jc w:val="right"/>
              <w:rPr>
                <w:rFonts w:asciiTheme="majorBidi" w:hAnsiTheme="majorBidi" w:cstheme="majorBidi"/>
                <w:sz w:val="24"/>
                <w:szCs w:val="24"/>
                <w:lang w:bidi="he-IL"/>
              </w:rPr>
            </w:pPr>
            <w:r>
              <w:rPr>
                <w:rFonts w:asciiTheme="majorBidi" w:hAnsiTheme="majorBidi" w:cs="Times New Roman"/>
                <w:sz w:val="24"/>
                <w:szCs w:val="24"/>
                <w:lang w:bidi="he-IL"/>
              </w:rPr>
              <w:t>Anyone who leaves his dead unburied overnight violates a prohibition [</w:t>
            </w:r>
            <w:r w:rsidRPr="005C206B">
              <w:rPr>
                <w:rFonts w:asciiTheme="majorBidi" w:hAnsiTheme="majorBidi" w:cstheme="majorBidi"/>
                <w:i/>
                <w:iCs/>
                <w:sz w:val="24"/>
                <w:szCs w:val="24"/>
                <w:lang w:bidi="he-IL"/>
              </w:rPr>
              <w:t xml:space="preserve">His body </w:t>
            </w:r>
            <w:r>
              <w:rPr>
                <w:rFonts w:asciiTheme="majorBidi" w:hAnsiTheme="majorBidi" w:cstheme="majorBidi"/>
                <w:i/>
                <w:iCs/>
                <w:sz w:val="24"/>
                <w:szCs w:val="24"/>
                <w:lang w:bidi="he-IL"/>
              </w:rPr>
              <w:t xml:space="preserve">shall not </w:t>
            </w:r>
            <w:r>
              <w:rPr>
                <w:rFonts w:asciiTheme="majorBidi" w:hAnsiTheme="majorBidi" w:cstheme="majorBidi"/>
                <w:i/>
                <w:iCs/>
                <w:sz w:val="24"/>
                <w:szCs w:val="24"/>
                <w:lang w:bidi="he-IL"/>
              </w:rPr>
              <w:lastRenderedPageBreak/>
              <w:t>remain for the night</w:t>
            </w:r>
            <w:r>
              <w:rPr>
                <w:rFonts w:asciiTheme="majorBidi" w:hAnsiTheme="majorBidi" w:cstheme="majorBidi"/>
                <w:sz w:val="24"/>
                <w:szCs w:val="24"/>
                <w:lang w:bidi="he-IL"/>
              </w:rPr>
              <w:t>]. If you left him overnight for his honor, such as to procure for him a coffin or shrouds, you do not violate the prohibition.</w:t>
            </w:r>
          </w:p>
          <w:p w:rsidR="007505C7" w:rsidRDefault="007505C7" w:rsidP="007505C7">
            <w:pPr>
              <w:autoSpaceDE w:val="0"/>
              <w:autoSpaceDN w:val="0"/>
              <w:bidi/>
              <w:adjustRightInd w:val="0"/>
              <w:spacing w:line="276" w:lineRule="auto"/>
              <w:rPr>
                <w:rFonts w:asciiTheme="majorBidi" w:hAnsiTheme="majorBidi" w:cstheme="majorBidi"/>
                <w:sz w:val="24"/>
                <w:szCs w:val="24"/>
                <w:lang w:bidi="he-IL"/>
              </w:rPr>
            </w:pPr>
            <w:r>
              <w:rPr>
                <w:rFonts w:asciiTheme="majorBidi" w:hAnsiTheme="majorBidi" w:cstheme="majorBidi"/>
                <w:sz w:val="24"/>
                <w:szCs w:val="24"/>
                <w:lang w:bidi="he-IL"/>
              </w:rPr>
              <w:t xml:space="preserve"> (</w:t>
            </w:r>
            <w:r w:rsidRPr="007505C7">
              <w:rPr>
                <w:rFonts w:asciiTheme="majorBidi" w:hAnsiTheme="majorBidi" w:cstheme="majorBidi"/>
                <w:i/>
                <w:iCs/>
                <w:sz w:val="24"/>
                <w:szCs w:val="24"/>
                <w:lang w:bidi="he-IL"/>
              </w:rPr>
              <w:t>Rambam, Hil. Sanhedrin</w:t>
            </w:r>
            <w:r>
              <w:rPr>
                <w:rFonts w:asciiTheme="majorBidi" w:hAnsiTheme="majorBidi" w:cstheme="majorBidi"/>
                <w:sz w:val="24"/>
                <w:szCs w:val="24"/>
                <w:lang w:bidi="he-IL"/>
              </w:rPr>
              <w:t xml:space="preserve"> 15:8)</w:t>
            </w:r>
          </w:p>
          <w:p w:rsidR="007505C7" w:rsidRPr="007505C7" w:rsidRDefault="007505C7" w:rsidP="007505C7">
            <w:pPr>
              <w:autoSpaceDE w:val="0"/>
              <w:autoSpaceDN w:val="0"/>
              <w:bidi/>
              <w:adjustRightInd w:val="0"/>
              <w:spacing w:line="276" w:lineRule="auto"/>
              <w:jc w:val="both"/>
              <w:rPr>
                <w:rFonts w:asciiTheme="majorBidi" w:hAnsiTheme="majorBidi" w:cstheme="majorBidi"/>
                <w:sz w:val="24"/>
                <w:szCs w:val="24"/>
                <w:rtl/>
                <w:lang w:bidi="he-IL"/>
              </w:rPr>
            </w:pPr>
          </w:p>
          <w:p w:rsidR="000E69DA" w:rsidRDefault="000E69DA" w:rsidP="000E69DA">
            <w:pPr>
              <w:pStyle w:val="NoSpacing"/>
              <w:spacing w:line="276" w:lineRule="auto"/>
              <w:jc w:val="right"/>
              <w:rPr>
                <w:rFonts w:cstheme="majorBidi"/>
                <w:szCs w:val="24"/>
                <w:lang w:bidi="he-IL"/>
              </w:rPr>
            </w:pPr>
            <w:r w:rsidRPr="000E69DA">
              <w:rPr>
                <w:rFonts w:cstheme="majorBidi"/>
                <w:szCs w:val="24"/>
                <w:rtl/>
                <w:lang w:bidi="he-IL"/>
              </w:rPr>
              <w:t>מצוה רלא - היא שצונו לקבור הרוגי בית דין ביום שנהרגו והוא אמרו ית' כי קבור תקברנו ביום ההוא ולשון ספרי כי קבור תקברנו מצות עשה והוא הדין בשאר מתים כלומר שיקבר כל מת מישראל ביום מותו ולכן יקרא המת שאין לו מי שיתעסק בקבורתו מת מצוה כלומר המת שמצוה על כל אדם לקברו לאמרו ית' קבור תקברנו</w:t>
            </w:r>
          </w:p>
          <w:p w:rsidR="007505C7" w:rsidRPr="000E69DA" w:rsidRDefault="007505C7" w:rsidP="000E69DA">
            <w:pPr>
              <w:pStyle w:val="NoSpacing"/>
              <w:spacing w:line="276" w:lineRule="auto"/>
              <w:jc w:val="right"/>
              <w:rPr>
                <w:rFonts w:cstheme="majorBidi"/>
                <w:szCs w:val="24"/>
                <w:lang w:bidi="he-IL"/>
              </w:rPr>
            </w:pPr>
            <w:r>
              <w:rPr>
                <w:rFonts w:cstheme="majorBidi"/>
                <w:szCs w:val="24"/>
                <w:lang w:bidi="he-IL"/>
              </w:rPr>
              <w:t>(</w:t>
            </w:r>
            <w:r w:rsidRPr="007505C7">
              <w:rPr>
                <w:rFonts w:cstheme="majorBidi"/>
                <w:i/>
                <w:iCs/>
                <w:szCs w:val="24"/>
                <w:lang w:bidi="he-IL"/>
              </w:rPr>
              <w:t xml:space="preserve">Rambam, </w:t>
            </w:r>
            <w:proofErr w:type="spellStart"/>
            <w:r w:rsidRPr="007505C7">
              <w:rPr>
                <w:rFonts w:cstheme="majorBidi"/>
                <w:i/>
                <w:iCs/>
                <w:szCs w:val="24"/>
                <w:lang w:bidi="he-IL"/>
              </w:rPr>
              <w:t>Sefer</w:t>
            </w:r>
            <w:proofErr w:type="spellEnd"/>
            <w:r w:rsidRPr="007505C7">
              <w:rPr>
                <w:rFonts w:cstheme="majorBidi"/>
                <w:i/>
                <w:iCs/>
                <w:szCs w:val="24"/>
                <w:lang w:bidi="he-IL"/>
              </w:rPr>
              <w:t xml:space="preserve"> </w:t>
            </w:r>
            <w:proofErr w:type="spellStart"/>
            <w:r w:rsidRPr="007505C7">
              <w:rPr>
                <w:rFonts w:cstheme="majorBidi"/>
                <w:i/>
                <w:iCs/>
                <w:szCs w:val="24"/>
                <w:lang w:bidi="he-IL"/>
              </w:rPr>
              <w:t>HaMitzvos</w:t>
            </w:r>
            <w:proofErr w:type="spellEnd"/>
            <w:r w:rsidRPr="007505C7">
              <w:rPr>
                <w:rFonts w:cstheme="majorBidi"/>
                <w:i/>
                <w:iCs/>
                <w:szCs w:val="24"/>
                <w:lang w:bidi="he-IL"/>
              </w:rPr>
              <w:t xml:space="preserve"> </w:t>
            </w:r>
            <w:proofErr w:type="spellStart"/>
            <w:r w:rsidRPr="007505C7">
              <w:rPr>
                <w:rFonts w:cstheme="majorBidi"/>
                <w:i/>
                <w:iCs/>
                <w:szCs w:val="24"/>
                <w:lang w:bidi="he-IL"/>
              </w:rPr>
              <w:t>Asei</w:t>
            </w:r>
            <w:proofErr w:type="spellEnd"/>
            <w:r>
              <w:rPr>
                <w:rFonts w:cstheme="majorBidi"/>
                <w:szCs w:val="24"/>
                <w:lang w:bidi="he-IL"/>
              </w:rPr>
              <w:t xml:space="preserve"> 231)</w:t>
            </w:r>
          </w:p>
        </w:tc>
      </w:tr>
    </w:tbl>
    <w:p w:rsidR="000E69DA" w:rsidRDefault="000E69DA" w:rsidP="00B132D3">
      <w:pPr>
        <w:pStyle w:val="NoSpacing"/>
        <w:rPr>
          <w:rFonts w:cstheme="majorBidi"/>
          <w:szCs w:val="24"/>
          <w:lang w:bidi="he-IL"/>
        </w:rPr>
      </w:pPr>
    </w:p>
    <w:p w:rsidR="000E69DA" w:rsidRPr="00335CA5" w:rsidRDefault="00D66608" w:rsidP="00335CA5">
      <w:pPr>
        <w:pStyle w:val="NoSpacing"/>
        <w:numPr>
          <w:ilvl w:val="0"/>
          <w:numId w:val="1"/>
        </w:numPr>
        <w:spacing w:after="120"/>
        <w:ind w:left="173"/>
        <w:rPr>
          <w:rFonts w:asciiTheme="minorHAnsi" w:hAnsiTheme="minorHAnsi"/>
          <w:b/>
          <w:bCs/>
          <w:sz w:val="28"/>
          <w:szCs w:val="28"/>
        </w:rPr>
      </w:pPr>
      <w:r w:rsidRPr="00335CA5">
        <w:rPr>
          <w:rFonts w:asciiTheme="minorHAnsi" w:hAnsiTheme="minorHAnsi"/>
          <w:b/>
          <w:bCs/>
          <w:sz w:val="28"/>
          <w:szCs w:val="28"/>
        </w:rPr>
        <w:t>Who is Obligated?</w:t>
      </w:r>
    </w:p>
    <w:tbl>
      <w:tblPr>
        <w:tblStyle w:val="TableGrid"/>
        <w:tblW w:w="0" w:type="auto"/>
        <w:tblLook w:val="04A0" w:firstRow="1" w:lastRow="0" w:firstColumn="1" w:lastColumn="0" w:noHBand="0" w:noVBand="1"/>
      </w:tblPr>
      <w:tblGrid>
        <w:gridCol w:w="9576"/>
      </w:tblGrid>
      <w:tr w:rsidR="00335CA5" w:rsidTr="00335CA5">
        <w:tc>
          <w:tcPr>
            <w:tcW w:w="9576" w:type="dxa"/>
          </w:tcPr>
          <w:p w:rsidR="00335CA5" w:rsidRDefault="00335CA5" w:rsidP="00B132D3">
            <w:pPr>
              <w:pStyle w:val="NoSpacing"/>
              <w:rPr>
                <w:rFonts w:cstheme="majorBidi"/>
                <w:szCs w:val="24"/>
                <w:lang w:bidi="he-IL"/>
              </w:rPr>
            </w:pPr>
          </w:p>
          <w:p w:rsidR="00335CA5" w:rsidRDefault="00335CA5" w:rsidP="00335CA5">
            <w:pPr>
              <w:pStyle w:val="NoSpacing"/>
              <w:numPr>
                <w:ilvl w:val="0"/>
                <w:numId w:val="2"/>
              </w:numPr>
              <w:spacing w:line="276" w:lineRule="auto"/>
              <w:rPr>
                <w:rFonts w:cstheme="majorBidi"/>
                <w:szCs w:val="24"/>
                <w:lang w:bidi="he-IL"/>
              </w:rPr>
            </w:pPr>
            <w:r>
              <w:rPr>
                <w:rFonts w:cstheme="majorBidi"/>
                <w:szCs w:val="24"/>
                <w:lang w:bidi="he-IL"/>
              </w:rPr>
              <w:t>The H</w:t>
            </w:r>
            <w:r>
              <w:rPr>
                <w:rFonts w:cstheme="majorBidi"/>
                <w:szCs w:val="24"/>
                <w:lang w:bidi="he-IL"/>
              </w:rPr>
              <w:t>eirs</w:t>
            </w:r>
          </w:p>
          <w:p w:rsidR="00335CA5" w:rsidRDefault="00335CA5" w:rsidP="00335CA5">
            <w:pPr>
              <w:pStyle w:val="NoSpacing"/>
              <w:numPr>
                <w:ilvl w:val="0"/>
                <w:numId w:val="2"/>
              </w:numPr>
              <w:spacing w:line="276" w:lineRule="auto"/>
              <w:rPr>
                <w:rFonts w:cstheme="majorBidi"/>
                <w:szCs w:val="24"/>
                <w:lang w:bidi="he-IL"/>
              </w:rPr>
            </w:pPr>
            <w:r>
              <w:rPr>
                <w:rFonts w:cstheme="majorBidi"/>
                <w:szCs w:val="24"/>
                <w:lang w:bidi="he-IL"/>
              </w:rPr>
              <w:t xml:space="preserve">The </w:t>
            </w:r>
            <w:r>
              <w:rPr>
                <w:rFonts w:cstheme="majorBidi"/>
                <w:szCs w:val="24"/>
                <w:lang w:bidi="he-IL"/>
              </w:rPr>
              <w:t>Husband</w:t>
            </w:r>
            <w:r>
              <w:rPr>
                <w:rFonts w:cstheme="majorBidi"/>
                <w:szCs w:val="24"/>
                <w:lang w:bidi="he-IL"/>
              </w:rPr>
              <w:t xml:space="preserve"> for his wife</w:t>
            </w:r>
          </w:p>
          <w:p w:rsidR="00335CA5" w:rsidRDefault="00335CA5" w:rsidP="00335CA5">
            <w:pPr>
              <w:pStyle w:val="NoSpacing"/>
              <w:numPr>
                <w:ilvl w:val="0"/>
                <w:numId w:val="2"/>
              </w:numPr>
              <w:spacing w:line="276" w:lineRule="auto"/>
              <w:rPr>
                <w:rFonts w:cstheme="majorBidi"/>
                <w:szCs w:val="24"/>
                <w:lang w:bidi="he-IL"/>
              </w:rPr>
            </w:pPr>
            <w:r>
              <w:rPr>
                <w:rFonts w:cstheme="majorBidi"/>
                <w:szCs w:val="24"/>
                <w:lang w:bidi="he-IL"/>
              </w:rPr>
              <w:t xml:space="preserve">In the absence of the above, the people of the city. </w:t>
            </w:r>
          </w:p>
          <w:p w:rsidR="00335CA5" w:rsidRDefault="00335CA5" w:rsidP="00335CA5">
            <w:pPr>
              <w:pStyle w:val="NoSpacing"/>
              <w:numPr>
                <w:ilvl w:val="1"/>
                <w:numId w:val="2"/>
              </w:numPr>
              <w:spacing w:line="276" w:lineRule="auto"/>
              <w:rPr>
                <w:rFonts w:cstheme="majorBidi"/>
                <w:szCs w:val="24"/>
                <w:lang w:bidi="he-IL"/>
              </w:rPr>
            </w:pPr>
            <w:r>
              <w:rPr>
                <w:rFonts w:cstheme="majorBidi"/>
                <w:szCs w:val="24"/>
                <w:lang w:bidi="he-IL"/>
              </w:rPr>
              <w:t xml:space="preserve">More specifically, the </w:t>
            </w:r>
            <w:proofErr w:type="spellStart"/>
            <w:r>
              <w:rPr>
                <w:rFonts w:cstheme="majorBidi"/>
                <w:i/>
                <w:iCs/>
                <w:szCs w:val="24"/>
                <w:lang w:bidi="he-IL"/>
              </w:rPr>
              <w:t>beis</w:t>
            </w:r>
            <w:proofErr w:type="spellEnd"/>
            <w:r>
              <w:rPr>
                <w:rFonts w:cstheme="majorBidi"/>
                <w:i/>
                <w:iCs/>
                <w:szCs w:val="24"/>
                <w:lang w:bidi="he-IL"/>
              </w:rPr>
              <w:t xml:space="preserve"> din</w:t>
            </w:r>
            <w:r>
              <w:rPr>
                <w:rFonts w:cstheme="majorBidi"/>
                <w:szCs w:val="24"/>
                <w:lang w:bidi="he-IL"/>
              </w:rPr>
              <w:t xml:space="preserve"> and the heads of the community</w:t>
            </w:r>
          </w:p>
          <w:p w:rsidR="00335CA5" w:rsidRDefault="00335CA5" w:rsidP="00335CA5">
            <w:pPr>
              <w:pStyle w:val="NoSpacing"/>
              <w:numPr>
                <w:ilvl w:val="1"/>
                <w:numId w:val="2"/>
              </w:numPr>
              <w:spacing w:line="276" w:lineRule="auto"/>
              <w:rPr>
                <w:rFonts w:cstheme="majorBidi"/>
                <w:szCs w:val="24"/>
                <w:lang w:bidi="he-IL"/>
              </w:rPr>
            </w:pPr>
            <w:r>
              <w:rPr>
                <w:rFonts w:cstheme="majorBidi"/>
                <w:szCs w:val="24"/>
                <w:lang w:bidi="he-IL"/>
              </w:rPr>
              <w:t xml:space="preserve">If there’s a </w:t>
            </w:r>
            <w:proofErr w:type="spellStart"/>
            <w:r>
              <w:rPr>
                <w:rFonts w:cstheme="majorBidi"/>
                <w:szCs w:val="24"/>
                <w:lang w:bidi="he-IL"/>
              </w:rPr>
              <w:t>chevra</w:t>
            </w:r>
            <w:proofErr w:type="spellEnd"/>
            <w:r>
              <w:rPr>
                <w:rFonts w:cstheme="majorBidi"/>
                <w:szCs w:val="24"/>
                <w:lang w:bidi="he-IL"/>
              </w:rPr>
              <w:t xml:space="preserve"> </w:t>
            </w:r>
            <w:proofErr w:type="spellStart"/>
            <w:r>
              <w:rPr>
                <w:rFonts w:cstheme="majorBidi"/>
                <w:szCs w:val="24"/>
                <w:lang w:bidi="he-IL"/>
              </w:rPr>
              <w:t>kadisha</w:t>
            </w:r>
            <w:proofErr w:type="spellEnd"/>
            <w:r>
              <w:rPr>
                <w:rFonts w:cstheme="majorBidi"/>
                <w:szCs w:val="24"/>
                <w:lang w:bidi="he-IL"/>
              </w:rPr>
              <w:t xml:space="preserve"> – then it devolves upon them</w:t>
            </w:r>
          </w:p>
          <w:p w:rsidR="00335CA5" w:rsidRDefault="00335CA5" w:rsidP="00335CA5">
            <w:pPr>
              <w:pStyle w:val="NoSpacing"/>
              <w:jc w:val="right"/>
              <w:rPr>
                <w:rFonts w:cstheme="majorBidi"/>
                <w:szCs w:val="24"/>
                <w:lang w:bidi="he-IL"/>
              </w:rPr>
            </w:pPr>
            <w:r>
              <w:rPr>
                <w:rFonts w:cstheme="majorBidi"/>
                <w:szCs w:val="24"/>
                <w:lang w:bidi="he-IL"/>
              </w:rPr>
              <w:t>(</w:t>
            </w:r>
            <w:proofErr w:type="spellStart"/>
            <w:r w:rsidRPr="00D66608">
              <w:rPr>
                <w:rFonts w:cstheme="majorBidi"/>
                <w:i/>
                <w:iCs/>
                <w:szCs w:val="24"/>
                <w:lang w:bidi="he-IL"/>
              </w:rPr>
              <w:t>Gesher</w:t>
            </w:r>
            <w:proofErr w:type="spellEnd"/>
            <w:r w:rsidRPr="00D66608">
              <w:rPr>
                <w:rFonts w:cstheme="majorBidi"/>
                <w:i/>
                <w:iCs/>
                <w:szCs w:val="24"/>
                <w:lang w:bidi="he-IL"/>
              </w:rPr>
              <w:t xml:space="preserve"> </w:t>
            </w:r>
            <w:proofErr w:type="spellStart"/>
            <w:r w:rsidRPr="00D66608">
              <w:rPr>
                <w:rFonts w:cstheme="majorBidi"/>
                <w:i/>
                <w:iCs/>
                <w:szCs w:val="24"/>
                <w:lang w:bidi="he-IL"/>
              </w:rPr>
              <w:t>HaChaim</w:t>
            </w:r>
            <w:proofErr w:type="spellEnd"/>
            <w:r>
              <w:rPr>
                <w:rFonts w:cstheme="majorBidi"/>
                <w:szCs w:val="24"/>
                <w:lang w:bidi="he-IL"/>
              </w:rPr>
              <w:t xml:space="preserve"> 15:</w:t>
            </w:r>
            <w:r w:rsidR="009B13D9">
              <w:rPr>
                <w:rFonts w:cstheme="majorBidi"/>
                <w:szCs w:val="24"/>
                <w:lang w:bidi="he-IL"/>
              </w:rPr>
              <w:t>1:</w:t>
            </w:r>
            <w:r>
              <w:rPr>
                <w:rFonts w:cstheme="majorBidi"/>
                <w:szCs w:val="24"/>
                <w:lang w:bidi="he-IL"/>
              </w:rPr>
              <w:t>2)</w:t>
            </w:r>
          </w:p>
          <w:p w:rsidR="00335CA5" w:rsidRDefault="00335CA5" w:rsidP="00B132D3">
            <w:pPr>
              <w:pStyle w:val="NoSpacing"/>
              <w:rPr>
                <w:rFonts w:cstheme="majorBidi"/>
                <w:szCs w:val="24"/>
                <w:lang w:bidi="he-IL"/>
              </w:rPr>
            </w:pPr>
          </w:p>
        </w:tc>
      </w:tr>
    </w:tbl>
    <w:p w:rsidR="000A7E70" w:rsidRDefault="000F4FC4" w:rsidP="000A7E70">
      <w:pPr>
        <w:pStyle w:val="NoSpacing"/>
        <w:rPr>
          <w:rFonts w:cstheme="majorBidi"/>
          <w:szCs w:val="24"/>
          <w:lang w:bidi="he-IL"/>
        </w:rPr>
      </w:pPr>
      <w:r>
        <w:rPr>
          <w:rFonts w:cstheme="majorBidi"/>
          <w:szCs w:val="24"/>
          <w:lang w:bidi="he-IL"/>
        </w:rPr>
        <w:t xml:space="preserve"> </w:t>
      </w:r>
    </w:p>
    <w:p w:rsidR="00335CA5" w:rsidRDefault="00335CA5" w:rsidP="000A7E70">
      <w:pPr>
        <w:pStyle w:val="NoSpacing"/>
        <w:rPr>
          <w:rFonts w:cstheme="majorBidi"/>
          <w:szCs w:val="24"/>
          <w:lang w:bidi="he-IL"/>
        </w:rPr>
      </w:pPr>
    </w:p>
    <w:p w:rsidR="00F03FAE" w:rsidRPr="00F03FAE" w:rsidRDefault="00F03FAE" w:rsidP="00F03FAE">
      <w:pPr>
        <w:pStyle w:val="NoSpacing"/>
        <w:numPr>
          <w:ilvl w:val="0"/>
          <w:numId w:val="1"/>
        </w:numPr>
        <w:spacing w:after="120"/>
        <w:ind w:left="173"/>
        <w:rPr>
          <w:rFonts w:asciiTheme="minorHAnsi" w:hAnsiTheme="minorHAnsi"/>
          <w:b/>
          <w:bCs/>
          <w:sz w:val="28"/>
          <w:szCs w:val="28"/>
        </w:rPr>
      </w:pPr>
      <w:r w:rsidRPr="00F03FAE">
        <w:rPr>
          <w:rFonts w:asciiTheme="minorHAnsi" w:hAnsiTheme="minorHAnsi"/>
          <w:b/>
          <w:bCs/>
          <w:sz w:val="28"/>
          <w:szCs w:val="28"/>
        </w:rPr>
        <w:t>Buying a Plot</w:t>
      </w:r>
    </w:p>
    <w:tbl>
      <w:tblPr>
        <w:tblStyle w:val="TableGrid"/>
        <w:tblW w:w="0" w:type="auto"/>
        <w:tblLook w:val="04A0" w:firstRow="1" w:lastRow="0" w:firstColumn="1" w:lastColumn="0" w:noHBand="0" w:noVBand="1"/>
      </w:tblPr>
      <w:tblGrid>
        <w:gridCol w:w="9576"/>
      </w:tblGrid>
      <w:tr w:rsidR="00F03FAE" w:rsidTr="00F03FAE">
        <w:tc>
          <w:tcPr>
            <w:tcW w:w="9576" w:type="dxa"/>
          </w:tcPr>
          <w:p w:rsidR="00F03FAE" w:rsidRDefault="00F03FAE" w:rsidP="00F03FAE">
            <w:pPr>
              <w:pStyle w:val="NoSpacing"/>
              <w:spacing w:line="276" w:lineRule="auto"/>
              <w:rPr>
                <w:rFonts w:cstheme="majorBidi"/>
                <w:szCs w:val="24"/>
                <w:lang w:bidi="he-IL"/>
              </w:rPr>
            </w:pPr>
            <w:r>
              <w:rPr>
                <w:rFonts w:cstheme="majorBidi"/>
                <w:szCs w:val="24"/>
                <w:lang w:bidi="he-IL"/>
              </w:rPr>
              <w:t xml:space="preserve">It is proper for a person if he is buried in a plot that is bought and specific for him, as we find by Abraham who bought a plot of land [the </w:t>
            </w:r>
            <w:proofErr w:type="spellStart"/>
            <w:r w:rsidRPr="00797F98">
              <w:rPr>
                <w:rFonts w:cstheme="majorBidi"/>
                <w:i/>
                <w:iCs/>
                <w:szCs w:val="24"/>
                <w:lang w:bidi="he-IL"/>
              </w:rPr>
              <w:t>Machpeilah</w:t>
            </w:r>
            <w:proofErr w:type="spellEnd"/>
            <w:r>
              <w:rPr>
                <w:rFonts w:cstheme="majorBidi"/>
                <w:szCs w:val="24"/>
                <w:lang w:bidi="he-IL"/>
              </w:rPr>
              <w:t xml:space="preserve"> cave] for him and his family, for full value.</w:t>
            </w:r>
          </w:p>
          <w:p w:rsidR="00F03FAE" w:rsidRDefault="00F03FAE" w:rsidP="00F03FAE">
            <w:pPr>
              <w:pStyle w:val="NoSpacing"/>
              <w:spacing w:line="276" w:lineRule="auto"/>
              <w:jc w:val="right"/>
              <w:rPr>
                <w:rFonts w:cstheme="majorBidi"/>
                <w:szCs w:val="24"/>
                <w:lang w:bidi="he-IL"/>
              </w:rPr>
            </w:pPr>
            <w:r>
              <w:rPr>
                <w:rFonts w:cstheme="majorBidi"/>
                <w:szCs w:val="24"/>
                <w:lang w:bidi="he-IL"/>
              </w:rPr>
              <w:t>(ibid. 15:</w:t>
            </w:r>
            <w:r w:rsidR="009B13D9">
              <w:rPr>
                <w:rFonts w:cstheme="majorBidi"/>
                <w:szCs w:val="24"/>
                <w:lang w:bidi="he-IL"/>
              </w:rPr>
              <w:t>1:</w:t>
            </w:r>
            <w:r>
              <w:rPr>
                <w:rFonts w:cstheme="majorBidi"/>
                <w:szCs w:val="24"/>
                <w:lang w:bidi="he-IL"/>
              </w:rPr>
              <w:t>4)</w:t>
            </w:r>
          </w:p>
        </w:tc>
      </w:tr>
    </w:tbl>
    <w:p w:rsidR="00F03FAE" w:rsidRDefault="00EB4541" w:rsidP="00F03FAE">
      <w:pPr>
        <w:pStyle w:val="NoSpacing"/>
        <w:rPr>
          <w:rFonts w:cstheme="majorBidi"/>
          <w:szCs w:val="24"/>
          <w:lang w:bidi="he-IL"/>
        </w:rPr>
      </w:pPr>
      <w:r>
        <w:rPr>
          <w:rFonts w:cstheme="majorBidi"/>
          <w:szCs w:val="24"/>
          <w:lang w:bidi="he-IL"/>
        </w:rPr>
        <w:t xml:space="preserve"> </w:t>
      </w:r>
    </w:p>
    <w:p w:rsidR="00335CA5" w:rsidRDefault="00335CA5" w:rsidP="000A7E70">
      <w:pPr>
        <w:pStyle w:val="NoSpacing"/>
        <w:rPr>
          <w:rFonts w:cstheme="majorBidi"/>
          <w:szCs w:val="24"/>
          <w:lang w:bidi="he-IL"/>
        </w:rPr>
      </w:pPr>
    </w:p>
    <w:p w:rsidR="00797F98" w:rsidRPr="00797F98" w:rsidRDefault="00797F98" w:rsidP="00797F98">
      <w:pPr>
        <w:pStyle w:val="NoSpacing"/>
        <w:numPr>
          <w:ilvl w:val="0"/>
          <w:numId w:val="1"/>
        </w:numPr>
        <w:spacing w:after="120"/>
        <w:ind w:left="173"/>
        <w:rPr>
          <w:rFonts w:asciiTheme="minorHAnsi" w:hAnsiTheme="minorHAnsi"/>
          <w:b/>
          <w:bCs/>
          <w:sz w:val="28"/>
          <w:szCs w:val="28"/>
        </w:rPr>
      </w:pPr>
      <w:r>
        <w:rPr>
          <w:rFonts w:asciiTheme="minorHAnsi" w:hAnsiTheme="minorHAnsi"/>
          <w:b/>
          <w:bCs/>
          <w:sz w:val="28"/>
          <w:szCs w:val="28"/>
        </w:rPr>
        <w:t>By the Hands of His Fellow Jews</w:t>
      </w:r>
    </w:p>
    <w:tbl>
      <w:tblPr>
        <w:tblStyle w:val="TableGrid"/>
        <w:tblW w:w="0" w:type="auto"/>
        <w:tblLook w:val="04A0" w:firstRow="1" w:lastRow="0" w:firstColumn="1" w:lastColumn="0" w:noHBand="0" w:noVBand="1"/>
      </w:tblPr>
      <w:tblGrid>
        <w:gridCol w:w="9576"/>
      </w:tblGrid>
      <w:tr w:rsidR="00797F98" w:rsidTr="00797F98">
        <w:tc>
          <w:tcPr>
            <w:tcW w:w="9576" w:type="dxa"/>
          </w:tcPr>
          <w:p w:rsidR="00797F98" w:rsidRDefault="00797F98" w:rsidP="000A7E70">
            <w:pPr>
              <w:pStyle w:val="NoSpacing"/>
              <w:rPr>
                <w:rFonts w:cstheme="majorBidi"/>
                <w:szCs w:val="24"/>
                <w:lang w:bidi="he-IL"/>
              </w:rPr>
            </w:pPr>
            <w:r>
              <w:rPr>
                <w:rFonts w:cstheme="majorBidi"/>
                <w:szCs w:val="24"/>
                <w:lang w:bidi="he-IL"/>
              </w:rPr>
              <w:t xml:space="preserve">Just like the </w:t>
            </w:r>
            <w:proofErr w:type="spellStart"/>
            <w:r>
              <w:rPr>
                <w:rFonts w:cstheme="majorBidi"/>
                <w:i/>
                <w:iCs/>
                <w:szCs w:val="24"/>
                <w:lang w:bidi="he-IL"/>
              </w:rPr>
              <w:t>taharah</w:t>
            </w:r>
            <w:proofErr w:type="spellEnd"/>
            <w:r>
              <w:rPr>
                <w:rFonts w:cstheme="majorBidi"/>
                <w:i/>
                <w:iCs/>
                <w:szCs w:val="24"/>
                <w:lang w:bidi="he-IL"/>
              </w:rPr>
              <w:t xml:space="preserve">, </w:t>
            </w:r>
            <w:r>
              <w:rPr>
                <w:rFonts w:cstheme="majorBidi"/>
                <w:szCs w:val="24"/>
                <w:lang w:bidi="he-IL"/>
              </w:rPr>
              <w:t>clothing, and carrying of the body are done by Jews, so too the burial, digging of the plot, and closing it in should be done by Jews… Only where it is not possible is it to be done by non-Jews. For two reasons: 1) It’s a spiritual benefit for the dead that his burial is done by Jews and 2) burial is a mitzvah, and as such should be done by Jews.</w:t>
            </w:r>
          </w:p>
          <w:p w:rsidR="00797F98" w:rsidRPr="00797F98" w:rsidRDefault="00797F98" w:rsidP="00797F98">
            <w:pPr>
              <w:pStyle w:val="NoSpacing"/>
              <w:jc w:val="right"/>
              <w:rPr>
                <w:rFonts w:cstheme="majorBidi"/>
                <w:szCs w:val="24"/>
                <w:lang w:bidi="he-IL"/>
              </w:rPr>
            </w:pPr>
            <w:r>
              <w:rPr>
                <w:rFonts w:cstheme="majorBidi"/>
                <w:szCs w:val="24"/>
                <w:lang w:bidi="he-IL"/>
              </w:rPr>
              <w:t xml:space="preserve">(ibid. </w:t>
            </w:r>
            <w:r w:rsidR="009B13D9">
              <w:rPr>
                <w:rFonts w:cstheme="majorBidi"/>
                <w:szCs w:val="24"/>
                <w:lang w:bidi="he-IL"/>
              </w:rPr>
              <w:t>15:1:</w:t>
            </w:r>
            <w:r>
              <w:rPr>
                <w:rFonts w:cstheme="majorBidi"/>
                <w:szCs w:val="24"/>
                <w:lang w:bidi="he-IL"/>
              </w:rPr>
              <w:t>5)</w:t>
            </w:r>
          </w:p>
        </w:tc>
      </w:tr>
    </w:tbl>
    <w:p w:rsidR="00797F98" w:rsidRDefault="00797F98" w:rsidP="000A7E70">
      <w:pPr>
        <w:pStyle w:val="NoSpacing"/>
        <w:rPr>
          <w:rFonts w:cstheme="majorBidi"/>
          <w:szCs w:val="24"/>
          <w:lang w:bidi="he-IL"/>
        </w:rPr>
      </w:pPr>
    </w:p>
    <w:p w:rsidR="009B13D9" w:rsidRPr="00D657E0" w:rsidRDefault="00D657E0" w:rsidP="00D657E0">
      <w:pPr>
        <w:pStyle w:val="NoSpacing"/>
        <w:numPr>
          <w:ilvl w:val="0"/>
          <w:numId w:val="1"/>
        </w:numPr>
        <w:spacing w:after="120"/>
        <w:ind w:left="173"/>
        <w:rPr>
          <w:rFonts w:asciiTheme="minorHAnsi" w:hAnsiTheme="minorHAnsi"/>
          <w:b/>
          <w:bCs/>
          <w:sz w:val="28"/>
          <w:szCs w:val="28"/>
        </w:rPr>
      </w:pPr>
      <w:proofErr w:type="gramStart"/>
      <w:r w:rsidRPr="00D657E0">
        <w:rPr>
          <w:rFonts w:asciiTheme="minorHAnsi" w:hAnsiTheme="minorHAnsi"/>
          <w:b/>
          <w:bCs/>
          <w:sz w:val="28"/>
          <w:szCs w:val="28"/>
        </w:rPr>
        <w:t>Cremation?</w:t>
      </w:r>
      <w:proofErr w:type="gramEnd"/>
    </w:p>
    <w:tbl>
      <w:tblPr>
        <w:tblStyle w:val="TableGrid"/>
        <w:tblW w:w="0" w:type="auto"/>
        <w:tblLook w:val="04A0" w:firstRow="1" w:lastRow="0" w:firstColumn="1" w:lastColumn="0" w:noHBand="0" w:noVBand="1"/>
      </w:tblPr>
      <w:tblGrid>
        <w:gridCol w:w="9576"/>
      </w:tblGrid>
      <w:tr w:rsidR="00D657E0" w:rsidTr="00D657E0">
        <w:tc>
          <w:tcPr>
            <w:tcW w:w="9576" w:type="dxa"/>
          </w:tcPr>
          <w:p w:rsidR="00D657E0" w:rsidRDefault="00D657E0" w:rsidP="00D657E0">
            <w:pPr>
              <w:pStyle w:val="NoSpacing"/>
              <w:spacing w:line="276" w:lineRule="auto"/>
              <w:rPr>
                <w:rFonts w:cstheme="majorBidi"/>
                <w:szCs w:val="24"/>
                <w:lang w:bidi="he-IL"/>
              </w:rPr>
            </w:pPr>
            <w:r>
              <w:rPr>
                <w:rFonts w:cstheme="majorBidi"/>
                <w:szCs w:val="24"/>
                <w:lang w:bidi="he-IL"/>
              </w:rPr>
              <w:t xml:space="preserve">It is a severe transgression to burn a dead body. One who does so nullifies the mitzvah to bury, and causes great damage to the [soul of the] departed. … It’s considered a disgrace, similar to burning a </w:t>
            </w:r>
            <w:proofErr w:type="spellStart"/>
            <w:r>
              <w:rPr>
                <w:rFonts w:cstheme="majorBidi"/>
                <w:i/>
                <w:iCs/>
                <w:szCs w:val="24"/>
                <w:lang w:bidi="he-IL"/>
              </w:rPr>
              <w:t>sefer</w:t>
            </w:r>
            <w:proofErr w:type="spellEnd"/>
            <w:r>
              <w:rPr>
                <w:rFonts w:cstheme="majorBidi"/>
                <w:i/>
                <w:iCs/>
                <w:szCs w:val="24"/>
                <w:lang w:bidi="he-IL"/>
              </w:rPr>
              <w:t xml:space="preserve"> </w:t>
            </w:r>
            <w:proofErr w:type="spellStart"/>
            <w:r>
              <w:rPr>
                <w:rFonts w:cstheme="majorBidi"/>
                <w:i/>
                <w:iCs/>
                <w:szCs w:val="24"/>
                <w:lang w:bidi="he-IL"/>
              </w:rPr>
              <w:t>torah</w:t>
            </w:r>
            <w:proofErr w:type="spellEnd"/>
            <w:r>
              <w:rPr>
                <w:rFonts w:cstheme="majorBidi"/>
                <w:i/>
                <w:iCs/>
                <w:szCs w:val="24"/>
                <w:lang w:bidi="he-IL"/>
              </w:rPr>
              <w:t xml:space="preserve"> … </w:t>
            </w:r>
            <w:r>
              <w:rPr>
                <w:rFonts w:cstheme="majorBidi"/>
                <w:szCs w:val="24"/>
                <w:lang w:bidi="he-IL"/>
              </w:rPr>
              <w:t xml:space="preserve">and is considered a wretched end in </w:t>
            </w:r>
            <w:proofErr w:type="gramStart"/>
            <w:r>
              <w:rPr>
                <w:rFonts w:cstheme="majorBidi"/>
                <w:szCs w:val="24"/>
                <w:lang w:bidi="he-IL"/>
              </w:rPr>
              <w:t>Scripture  …</w:t>
            </w:r>
            <w:proofErr w:type="gramEnd"/>
            <w:r>
              <w:rPr>
                <w:rFonts w:cstheme="majorBidi"/>
                <w:szCs w:val="24"/>
                <w:lang w:bidi="he-IL"/>
              </w:rPr>
              <w:t xml:space="preserve"> A person who left a directive to be cremated denies the eventual resurrection of the dead and [unlike other departed Jews] his remains have no holiness, and if one were to bury such ashes he would not be preparing him for eventual resurrection... </w:t>
            </w:r>
          </w:p>
          <w:p w:rsidR="00D657E0" w:rsidRDefault="00D657E0" w:rsidP="00D657E0">
            <w:pPr>
              <w:pStyle w:val="NoSpacing"/>
              <w:spacing w:line="276" w:lineRule="auto"/>
              <w:rPr>
                <w:rFonts w:cstheme="majorBidi"/>
                <w:szCs w:val="24"/>
                <w:lang w:bidi="he-IL"/>
              </w:rPr>
            </w:pPr>
            <w:r>
              <w:rPr>
                <w:rFonts w:cstheme="majorBidi"/>
                <w:szCs w:val="24"/>
                <w:lang w:bidi="he-IL"/>
              </w:rPr>
              <w:t xml:space="preserve">One is not permitted to fulfill the departed person’s directive to be cremated. </w:t>
            </w:r>
          </w:p>
          <w:p w:rsidR="00D657E0" w:rsidRPr="00D657E0" w:rsidRDefault="00D657E0" w:rsidP="00D657E0">
            <w:pPr>
              <w:pStyle w:val="NoSpacing"/>
              <w:spacing w:line="276" w:lineRule="auto"/>
              <w:jc w:val="right"/>
              <w:rPr>
                <w:rFonts w:cstheme="majorBidi"/>
                <w:szCs w:val="24"/>
                <w:lang w:bidi="he-IL"/>
              </w:rPr>
            </w:pPr>
            <w:r>
              <w:rPr>
                <w:rFonts w:cstheme="majorBidi"/>
                <w:szCs w:val="24"/>
                <w:lang w:bidi="he-IL"/>
              </w:rPr>
              <w:t>(Ibid 15:9:1-2)</w:t>
            </w:r>
          </w:p>
        </w:tc>
      </w:tr>
    </w:tbl>
    <w:p w:rsidR="00D657E0" w:rsidRDefault="00D657E0" w:rsidP="000A7E70">
      <w:pPr>
        <w:pStyle w:val="NoSpacing"/>
        <w:rPr>
          <w:rFonts w:cstheme="majorBidi"/>
          <w:szCs w:val="24"/>
          <w:lang w:bidi="he-IL"/>
        </w:rPr>
      </w:pPr>
      <w:r>
        <w:rPr>
          <w:rFonts w:cstheme="majorBidi"/>
          <w:szCs w:val="24"/>
          <w:lang w:bidi="he-IL"/>
        </w:rPr>
        <w:t>This does not apply to those who were burned against their will (ibid)</w:t>
      </w:r>
    </w:p>
    <w:p w:rsidR="00D657E0" w:rsidRDefault="00D657E0" w:rsidP="000A7E70">
      <w:pPr>
        <w:pStyle w:val="NoSpacing"/>
        <w:rPr>
          <w:rFonts w:cstheme="majorBidi"/>
          <w:szCs w:val="24"/>
          <w:lang w:bidi="he-IL"/>
        </w:rPr>
      </w:pPr>
    </w:p>
    <w:p w:rsidR="00D657E0" w:rsidRPr="00CF2F1D" w:rsidRDefault="009D0F9C" w:rsidP="00CF2F1D">
      <w:pPr>
        <w:pStyle w:val="NoSpacing"/>
        <w:numPr>
          <w:ilvl w:val="0"/>
          <w:numId w:val="1"/>
        </w:numPr>
        <w:spacing w:after="120"/>
        <w:ind w:left="173"/>
        <w:rPr>
          <w:rFonts w:asciiTheme="minorHAnsi" w:hAnsiTheme="minorHAnsi"/>
          <w:b/>
          <w:bCs/>
          <w:sz w:val="28"/>
          <w:szCs w:val="28"/>
        </w:rPr>
      </w:pPr>
      <w:r w:rsidRPr="00CF2F1D">
        <w:rPr>
          <w:rFonts w:asciiTheme="minorHAnsi" w:hAnsiTheme="minorHAnsi"/>
          <w:b/>
          <w:bCs/>
          <w:sz w:val="28"/>
          <w:szCs w:val="28"/>
        </w:rPr>
        <w:t>Family Plot</w:t>
      </w:r>
      <w:r w:rsidR="00CF2F1D" w:rsidRPr="00CF2F1D">
        <w:rPr>
          <w:rFonts w:asciiTheme="minorHAnsi" w:hAnsiTheme="minorHAnsi"/>
          <w:b/>
          <w:bCs/>
          <w:sz w:val="28"/>
          <w:szCs w:val="28"/>
        </w:rPr>
        <w:t xml:space="preserve"> Background</w:t>
      </w:r>
    </w:p>
    <w:tbl>
      <w:tblPr>
        <w:tblStyle w:val="TableGrid"/>
        <w:tblW w:w="0" w:type="auto"/>
        <w:tblLook w:val="04A0" w:firstRow="1" w:lastRow="0" w:firstColumn="1" w:lastColumn="0" w:noHBand="0" w:noVBand="1"/>
      </w:tblPr>
      <w:tblGrid>
        <w:gridCol w:w="9576"/>
      </w:tblGrid>
      <w:tr w:rsidR="009D0F9C" w:rsidTr="009D0F9C">
        <w:tc>
          <w:tcPr>
            <w:tcW w:w="9576" w:type="dxa"/>
          </w:tcPr>
          <w:p w:rsidR="00CF2F1D" w:rsidRPr="00CF2F1D" w:rsidRDefault="00CF2F1D" w:rsidP="00CF2F1D">
            <w:pPr>
              <w:autoSpaceDE w:val="0"/>
              <w:autoSpaceDN w:val="0"/>
              <w:bidi/>
              <w:adjustRightInd w:val="0"/>
              <w:spacing w:line="276" w:lineRule="auto"/>
              <w:jc w:val="both"/>
              <w:rPr>
                <w:rFonts w:asciiTheme="majorBidi" w:hAnsiTheme="majorBidi" w:cstheme="majorBidi"/>
                <w:sz w:val="24"/>
                <w:szCs w:val="24"/>
                <w:rtl/>
                <w:lang w:bidi="he-IL"/>
              </w:rPr>
            </w:pPr>
          </w:p>
          <w:p w:rsidR="009D0F9C" w:rsidRDefault="00CF2F1D" w:rsidP="00CF2F1D">
            <w:pPr>
              <w:pStyle w:val="NoSpacing"/>
              <w:spacing w:line="276" w:lineRule="auto"/>
              <w:jc w:val="right"/>
              <w:rPr>
                <w:rFonts w:cstheme="majorBidi"/>
                <w:szCs w:val="24"/>
                <w:lang w:bidi="he-IL"/>
              </w:rPr>
            </w:pPr>
            <w:r w:rsidRPr="00CF2F1D">
              <w:rPr>
                <w:rFonts w:cstheme="majorBidi"/>
                <w:szCs w:val="24"/>
                <w:rtl/>
                <w:lang w:bidi="he-IL"/>
              </w:rPr>
              <w:t>וַיָּקָם הַשָּׂדֶה וְהַמְּעָרָה אֲשֶׁר בּוֹ לְאַבְרָהָם לַאֲחֻזַּת קָבֶר מֵאֵת בְּנֵי חֵת</w:t>
            </w:r>
          </w:p>
          <w:p w:rsidR="00CF2F1D" w:rsidRPr="00CF2F1D" w:rsidRDefault="00CF2F1D" w:rsidP="00CF2F1D">
            <w:pPr>
              <w:pStyle w:val="NoSpacing"/>
              <w:spacing w:line="276" w:lineRule="auto"/>
              <w:jc w:val="right"/>
              <w:rPr>
                <w:rFonts w:cstheme="majorBidi"/>
                <w:szCs w:val="24"/>
                <w:lang w:bidi="he-IL"/>
              </w:rPr>
            </w:pPr>
          </w:p>
          <w:p w:rsidR="00CF2F1D" w:rsidRPr="00CF2F1D" w:rsidRDefault="00CF2F1D" w:rsidP="00CF2F1D">
            <w:pPr>
              <w:pStyle w:val="NoSpacing"/>
              <w:spacing w:line="276" w:lineRule="auto"/>
              <w:jc w:val="right"/>
              <w:rPr>
                <w:rFonts w:cstheme="majorBidi"/>
                <w:szCs w:val="24"/>
                <w:lang w:bidi="he-IL"/>
              </w:rPr>
            </w:pPr>
            <w:r w:rsidRPr="00CF2F1D">
              <w:rPr>
                <w:rFonts w:cstheme="majorBidi"/>
                <w:i/>
                <w:iCs/>
                <w:szCs w:val="24"/>
                <w:lang w:bidi="he-IL"/>
              </w:rPr>
              <w:t xml:space="preserve">Thus the field with its cave was confirmed as Abraham’s as an estate for a burial site, from the children of </w:t>
            </w:r>
            <w:proofErr w:type="spellStart"/>
            <w:r w:rsidRPr="00CF2F1D">
              <w:rPr>
                <w:rFonts w:cstheme="majorBidi"/>
                <w:i/>
                <w:iCs/>
                <w:szCs w:val="24"/>
                <w:lang w:bidi="he-IL"/>
              </w:rPr>
              <w:t>Heth</w:t>
            </w:r>
            <w:proofErr w:type="spellEnd"/>
            <w:r w:rsidRPr="00CF2F1D">
              <w:rPr>
                <w:rFonts w:cstheme="majorBidi"/>
                <w:szCs w:val="24"/>
                <w:lang w:bidi="he-IL"/>
              </w:rPr>
              <w:t xml:space="preserve"> (Genesis 23:20).</w:t>
            </w:r>
          </w:p>
          <w:p w:rsidR="00CF2F1D" w:rsidRPr="00CF2F1D" w:rsidRDefault="00CF2F1D" w:rsidP="00CF2F1D">
            <w:pPr>
              <w:autoSpaceDE w:val="0"/>
              <w:autoSpaceDN w:val="0"/>
              <w:bidi/>
              <w:adjustRightInd w:val="0"/>
              <w:spacing w:line="276" w:lineRule="auto"/>
              <w:jc w:val="center"/>
              <w:rPr>
                <w:rFonts w:asciiTheme="majorBidi" w:hAnsiTheme="majorBidi" w:cstheme="majorBidi"/>
                <w:sz w:val="24"/>
                <w:szCs w:val="24"/>
                <w:rtl/>
                <w:lang w:bidi="he-IL"/>
              </w:rPr>
            </w:pPr>
            <w:r>
              <w:rPr>
                <w:rFonts w:asciiTheme="majorBidi" w:hAnsiTheme="majorBidi" w:cstheme="majorBidi"/>
                <w:sz w:val="24"/>
                <w:szCs w:val="24"/>
                <w:lang w:bidi="he-IL"/>
              </w:rPr>
              <w:t>----------------------------------</w:t>
            </w:r>
          </w:p>
          <w:p w:rsidR="00CF2F1D" w:rsidRDefault="00CF2F1D" w:rsidP="00CF2F1D">
            <w:pPr>
              <w:autoSpaceDE w:val="0"/>
              <w:autoSpaceDN w:val="0"/>
              <w:bidi/>
              <w:adjustRightInd w:val="0"/>
              <w:spacing w:line="276" w:lineRule="auto"/>
              <w:jc w:val="both"/>
              <w:rPr>
                <w:rFonts w:asciiTheme="majorBidi" w:hAnsiTheme="majorBidi" w:cstheme="majorBidi"/>
                <w:sz w:val="24"/>
                <w:szCs w:val="24"/>
                <w:lang w:bidi="he-IL"/>
              </w:rPr>
            </w:pPr>
          </w:p>
          <w:p w:rsidR="00CF2F1D" w:rsidRPr="00CF2F1D" w:rsidRDefault="00CF2F1D" w:rsidP="00CF2F1D">
            <w:pPr>
              <w:autoSpaceDE w:val="0"/>
              <w:autoSpaceDN w:val="0"/>
              <w:bidi/>
              <w:adjustRightInd w:val="0"/>
              <w:spacing w:line="276" w:lineRule="auto"/>
              <w:jc w:val="both"/>
              <w:rPr>
                <w:rFonts w:asciiTheme="majorBidi" w:hAnsiTheme="majorBidi" w:cstheme="majorBidi"/>
                <w:sz w:val="24"/>
                <w:szCs w:val="24"/>
                <w:rtl/>
                <w:lang w:bidi="he-IL"/>
              </w:rPr>
            </w:pPr>
            <w:r w:rsidRPr="00CF2F1D">
              <w:rPr>
                <w:rFonts w:asciiTheme="majorBidi" w:hAnsiTheme="majorBidi" w:cstheme="majorBidi"/>
                <w:sz w:val="24"/>
                <w:szCs w:val="24"/>
                <w:rtl/>
                <w:lang w:bidi="he-IL"/>
              </w:rPr>
              <w:t>(כט) וַיְצַו אוֹתָם וַיֹּאמֶר אֲלֵהֶם אֲנִי נֶאֱסָף אֶל עַמִּי קִבְרוּ אֹתִי אֶל אֲבֹתָי אֶל הַמְּעָרָה אֲשֶׁר בִּשְׂדֵה עֶפְרוֹן הַחִתִּי:</w:t>
            </w:r>
          </w:p>
          <w:p w:rsidR="00CF2F1D" w:rsidRPr="00CF2F1D" w:rsidRDefault="00CF2F1D" w:rsidP="00CF2F1D">
            <w:pPr>
              <w:autoSpaceDE w:val="0"/>
              <w:autoSpaceDN w:val="0"/>
              <w:bidi/>
              <w:adjustRightInd w:val="0"/>
              <w:spacing w:line="276" w:lineRule="auto"/>
              <w:jc w:val="both"/>
              <w:rPr>
                <w:rFonts w:asciiTheme="majorBidi" w:hAnsiTheme="majorBidi" w:cstheme="majorBidi"/>
                <w:sz w:val="24"/>
                <w:szCs w:val="24"/>
                <w:rtl/>
                <w:lang w:bidi="he-IL"/>
              </w:rPr>
            </w:pPr>
            <w:r w:rsidRPr="00CF2F1D">
              <w:rPr>
                <w:rFonts w:asciiTheme="majorBidi" w:hAnsiTheme="majorBidi" w:cstheme="majorBidi"/>
                <w:sz w:val="24"/>
                <w:szCs w:val="24"/>
                <w:rtl/>
                <w:lang w:bidi="he-IL"/>
              </w:rPr>
              <w:t>(ל) בַּמְּעָרָה אֲשֶׁר בִּשְׂדֵה הַמַּכְפֵּלָה אֲשֶׁר עַל פְּנֵי מַמְרֵא בְּאֶרֶץ כְּנָעַן אֲשֶׁר קָנָה אַבְרָהָם אֶת הַשָּׂדֶה מֵאֵת עֶפְרֹן הַחִתִּי לַאֲחֻזַּת קָבֶר:</w:t>
            </w:r>
          </w:p>
          <w:p w:rsidR="00CF2F1D" w:rsidRDefault="00CF2F1D" w:rsidP="00CF2F1D">
            <w:pPr>
              <w:pStyle w:val="NoSpacing"/>
              <w:spacing w:line="276" w:lineRule="auto"/>
              <w:jc w:val="right"/>
              <w:rPr>
                <w:rFonts w:cstheme="majorBidi"/>
                <w:szCs w:val="24"/>
                <w:lang w:bidi="he-IL"/>
              </w:rPr>
            </w:pPr>
            <w:r w:rsidRPr="00CF2F1D">
              <w:rPr>
                <w:rFonts w:cstheme="majorBidi"/>
                <w:szCs w:val="24"/>
                <w:rtl/>
                <w:lang w:bidi="he-IL"/>
              </w:rPr>
              <w:t>(לא) שָׁמָּה קָּבְרוּ אֶת אַבְרָהָם וְאֵת שָׂרָה אִשְׁתּוֹ שָׁמָּה קָבְרוּ אֶת יִצְחָק וְאֵת רִבְקָה אִשְׁתּוֹ וְשָׁמָּה קָבַרְתִּי אֶת לֵאָה</w:t>
            </w:r>
          </w:p>
          <w:p w:rsidR="00CF2F1D" w:rsidRPr="00CF2F1D" w:rsidRDefault="00CF2F1D" w:rsidP="00CF2F1D">
            <w:pPr>
              <w:pStyle w:val="NoSpacing"/>
              <w:spacing w:line="276" w:lineRule="auto"/>
              <w:jc w:val="right"/>
              <w:rPr>
                <w:rFonts w:cstheme="majorBidi"/>
                <w:szCs w:val="24"/>
                <w:lang w:bidi="he-IL"/>
              </w:rPr>
            </w:pPr>
          </w:p>
          <w:p w:rsidR="00CF2F1D" w:rsidRPr="00CF2F1D" w:rsidRDefault="00CF2F1D" w:rsidP="00CF2F1D">
            <w:pPr>
              <w:pStyle w:val="NoSpacing"/>
              <w:spacing w:line="276" w:lineRule="auto"/>
              <w:jc w:val="right"/>
              <w:rPr>
                <w:rFonts w:cstheme="majorBidi"/>
                <w:szCs w:val="24"/>
                <w:lang w:bidi="he-IL"/>
              </w:rPr>
            </w:pPr>
            <w:r w:rsidRPr="00CF2F1D">
              <w:rPr>
                <w:rFonts w:cstheme="majorBidi"/>
                <w:i/>
                <w:iCs/>
                <w:szCs w:val="24"/>
                <w:lang w:bidi="he-IL"/>
              </w:rPr>
              <w:t xml:space="preserve">Then he instructed them; and he said to them, “I shall be gathered to my people bury me with my fathers in the cave that is in the field of Ephron the Hittite. In the cave that is in the field of </w:t>
            </w:r>
            <w:proofErr w:type="spellStart"/>
            <w:r w:rsidRPr="00CF2F1D">
              <w:rPr>
                <w:rFonts w:cstheme="majorBidi"/>
                <w:i/>
                <w:iCs/>
                <w:szCs w:val="24"/>
                <w:lang w:bidi="he-IL"/>
              </w:rPr>
              <w:t>Machpelah</w:t>
            </w:r>
            <w:proofErr w:type="spellEnd"/>
            <w:r w:rsidRPr="00CF2F1D">
              <w:rPr>
                <w:rFonts w:cstheme="majorBidi"/>
                <w:i/>
                <w:iCs/>
                <w:szCs w:val="24"/>
                <w:lang w:bidi="he-IL"/>
              </w:rPr>
              <w:t xml:space="preserve">, which faces </w:t>
            </w:r>
            <w:proofErr w:type="spellStart"/>
            <w:r w:rsidRPr="00CF2F1D">
              <w:rPr>
                <w:rFonts w:cstheme="majorBidi"/>
                <w:i/>
                <w:iCs/>
                <w:szCs w:val="24"/>
                <w:lang w:bidi="he-IL"/>
              </w:rPr>
              <w:t>Mamre</w:t>
            </w:r>
            <w:proofErr w:type="spellEnd"/>
            <w:r w:rsidRPr="00CF2F1D">
              <w:rPr>
                <w:rFonts w:cstheme="majorBidi"/>
                <w:i/>
                <w:iCs/>
                <w:szCs w:val="24"/>
                <w:lang w:bidi="he-IL"/>
              </w:rPr>
              <w:t xml:space="preserve">, in the land of Canaan, which Abraham bought with the field from Ephron the Hittite as a burial </w:t>
            </w:r>
            <w:proofErr w:type="gramStart"/>
            <w:r w:rsidRPr="00CF2F1D">
              <w:rPr>
                <w:rFonts w:cstheme="majorBidi"/>
                <w:i/>
                <w:iCs/>
                <w:szCs w:val="24"/>
                <w:lang w:bidi="he-IL"/>
              </w:rPr>
              <w:t>estate.</w:t>
            </w:r>
            <w:proofErr w:type="gramEnd"/>
            <w:r w:rsidRPr="00CF2F1D">
              <w:rPr>
                <w:rFonts w:cstheme="majorBidi"/>
                <w:i/>
                <w:iCs/>
                <w:szCs w:val="24"/>
                <w:lang w:bidi="he-IL"/>
              </w:rPr>
              <w:t xml:space="preserve"> There they buried Abraham and Sara his wife; there they buried Isaac and Rebecca his wife; and there I buried Leah</w:t>
            </w:r>
            <w:r w:rsidRPr="00CF2F1D">
              <w:rPr>
                <w:rFonts w:cstheme="majorBidi"/>
                <w:szCs w:val="24"/>
                <w:lang w:bidi="he-IL"/>
              </w:rPr>
              <w:t xml:space="preserve"> (ibid. 49:29-31).</w:t>
            </w:r>
          </w:p>
          <w:p w:rsidR="00CF2F1D" w:rsidRDefault="00CF2F1D" w:rsidP="00CF2F1D">
            <w:pPr>
              <w:pStyle w:val="NoSpacing"/>
              <w:spacing w:line="360" w:lineRule="auto"/>
              <w:jc w:val="center"/>
              <w:rPr>
                <w:rFonts w:cstheme="majorBidi"/>
                <w:szCs w:val="24"/>
                <w:lang w:bidi="he-IL"/>
              </w:rPr>
            </w:pPr>
            <w:r>
              <w:rPr>
                <w:rFonts w:cstheme="majorBidi"/>
                <w:szCs w:val="24"/>
                <w:lang w:bidi="he-IL"/>
              </w:rPr>
              <w:t>---------------------------------------</w:t>
            </w:r>
          </w:p>
          <w:p w:rsidR="009D0F9C" w:rsidRPr="009D0F9C" w:rsidRDefault="009D0F9C" w:rsidP="009D0F9C">
            <w:pPr>
              <w:pStyle w:val="NoSpacing"/>
              <w:spacing w:line="360" w:lineRule="auto"/>
              <w:rPr>
                <w:rFonts w:cstheme="majorBidi"/>
                <w:szCs w:val="24"/>
              </w:rPr>
            </w:pPr>
            <w:r w:rsidRPr="009D0F9C">
              <w:rPr>
                <w:rFonts w:cstheme="majorBidi"/>
                <w:szCs w:val="24"/>
                <w:rtl/>
                <w:lang w:bidi="he-IL"/>
              </w:rPr>
              <w:t>תָּנוּ רַבָּנָן</w:t>
            </w:r>
            <w:r w:rsidRPr="009D0F9C">
              <w:rPr>
                <w:rFonts w:cstheme="majorBidi"/>
                <w:szCs w:val="24"/>
              </w:rPr>
              <w:t>— The Rabbis taught in a Baraisa:</w:t>
            </w:r>
            <w:r w:rsidRPr="009D0F9C">
              <w:rPr>
                <w:rFonts w:cstheme="majorBidi"/>
                <w:szCs w:val="24"/>
                <w:rtl/>
                <w:lang w:bidi="he-IL"/>
              </w:rPr>
              <w:t>הַמּוֹכֵר קִבְרוֹ</w:t>
            </w:r>
            <w:r w:rsidRPr="009D0F9C">
              <w:rPr>
                <w:rFonts w:cstheme="majorBidi"/>
                <w:szCs w:val="24"/>
              </w:rPr>
              <w:t xml:space="preserve">— If ONE SELLS HIS BURIAL PLOT, </w:t>
            </w:r>
            <w:r w:rsidRPr="009D0F9C">
              <w:rPr>
                <w:rFonts w:cstheme="majorBidi"/>
                <w:szCs w:val="24"/>
                <w:rtl/>
                <w:lang w:bidi="he-IL"/>
              </w:rPr>
              <w:t xml:space="preserve">דֶרֶךְ </w:t>
            </w:r>
            <w:r w:rsidRPr="009D0F9C">
              <w:rPr>
                <w:rFonts w:cstheme="majorBidi"/>
                <w:szCs w:val="24"/>
                <w:lang w:bidi="he-IL"/>
              </w:rPr>
              <w:t xml:space="preserve"> </w:t>
            </w:r>
            <w:r w:rsidRPr="009D0F9C">
              <w:rPr>
                <w:rFonts w:cstheme="majorBidi"/>
                <w:szCs w:val="24"/>
                <w:rtl/>
                <w:lang w:bidi="he-IL"/>
              </w:rPr>
              <w:t>קִבְרוֹ</w:t>
            </w:r>
            <w:r w:rsidRPr="009D0F9C">
              <w:rPr>
                <w:rFonts w:cstheme="majorBidi"/>
                <w:szCs w:val="24"/>
                <w:lang w:bidi="he-IL"/>
              </w:rPr>
              <w:t xml:space="preserve"> </w:t>
            </w:r>
            <w:r w:rsidRPr="009D0F9C">
              <w:rPr>
                <w:rFonts w:cstheme="majorBidi"/>
                <w:szCs w:val="24"/>
              </w:rPr>
              <w:t xml:space="preserve">— THE PATH TO HIS BURIAL PLOT ….  </w:t>
            </w:r>
            <w:r w:rsidRPr="009D0F9C">
              <w:rPr>
                <w:rFonts w:cstheme="majorBidi"/>
                <w:szCs w:val="24"/>
                <w:rtl/>
                <w:lang w:bidi="he-IL"/>
              </w:rPr>
              <w:t>וּבֵית הֶסְפֵּדוֹ</w:t>
            </w:r>
            <w:r w:rsidRPr="009D0F9C">
              <w:rPr>
                <w:rFonts w:cstheme="majorBidi"/>
                <w:szCs w:val="24"/>
              </w:rPr>
              <w:t>— OR THE SITE designated FOR HIS EULOGY ,</w:t>
            </w:r>
            <w:r w:rsidRPr="009D0F9C">
              <w:rPr>
                <w:rFonts w:cstheme="majorBidi"/>
                <w:szCs w:val="24"/>
                <w:rtl/>
                <w:lang w:bidi="he-IL"/>
              </w:rPr>
              <w:t>בָּאִין בְּנֵי מִשְׁפָּחָה</w:t>
            </w:r>
            <w:r w:rsidRPr="009D0F9C">
              <w:rPr>
                <w:rFonts w:cstheme="majorBidi"/>
                <w:szCs w:val="24"/>
              </w:rPr>
              <w:t>— THE MEMBERS OF HIS FAMILY MAY COME forward after his death,</w:t>
            </w:r>
            <w:r w:rsidRPr="009D0F9C">
              <w:rPr>
                <w:rFonts w:cstheme="majorBidi"/>
                <w:szCs w:val="24"/>
                <w:rtl/>
                <w:lang w:bidi="he-IL"/>
              </w:rPr>
              <w:t>וְקוֹבְרִין אוֹתוֹ עַל כָּרְחוֹ</w:t>
            </w:r>
            <w:r w:rsidRPr="009D0F9C">
              <w:rPr>
                <w:rFonts w:cstheme="majorBidi"/>
                <w:szCs w:val="24"/>
              </w:rPr>
              <w:t xml:space="preserve">— AND BURY HIM in his proper place WITHOUT [THE BUYER’S] CONSENT, </w:t>
            </w:r>
            <w:r w:rsidRPr="009D0F9C">
              <w:rPr>
                <w:rFonts w:cstheme="majorBidi"/>
                <w:szCs w:val="24"/>
                <w:rtl/>
                <w:lang w:bidi="he-IL"/>
              </w:rPr>
              <w:t>מִשּׁוּם פְּגַם מִשְׁפָּחָה</w:t>
            </w:r>
            <w:r w:rsidRPr="009D0F9C">
              <w:rPr>
                <w:rFonts w:cstheme="majorBidi"/>
                <w:szCs w:val="24"/>
                <w:lang w:bidi="he-IL"/>
              </w:rPr>
              <w:t xml:space="preserve"> </w:t>
            </w:r>
            <w:r w:rsidRPr="009D0F9C">
              <w:rPr>
                <w:rFonts w:cstheme="majorBidi"/>
                <w:szCs w:val="24"/>
              </w:rPr>
              <w:t>— BECAUSE OF THE SLIGHT TO THE honor of the FAMILY which would result if the deceased were not buried in his proper place.</w:t>
            </w:r>
            <w:r>
              <w:rPr>
                <w:rFonts w:cstheme="majorBidi"/>
                <w:szCs w:val="24"/>
              </w:rPr>
              <w:t xml:space="preserve"> [</w:t>
            </w:r>
            <w:r w:rsidRPr="009D0F9C">
              <w:rPr>
                <w:rFonts w:cstheme="majorBidi"/>
                <w:szCs w:val="24"/>
              </w:rPr>
              <w:t>They must then reimburse the buyer the amount that he paid for the land (</w:t>
            </w:r>
            <w:proofErr w:type="spellStart"/>
            <w:r w:rsidRPr="009D0F9C">
              <w:rPr>
                <w:rFonts w:cstheme="majorBidi"/>
                <w:i/>
                <w:iCs/>
                <w:szCs w:val="24"/>
              </w:rPr>
              <w:t>Rashbam</w:t>
            </w:r>
            <w:proofErr w:type="spellEnd"/>
            <w:r>
              <w:rPr>
                <w:rFonts w:cstheme="majorBidi"/>
                <w:szCs w:val="24"/>
              </w:rPr>
              <w:t>)].</w:t>
            </w:r>
          </w:p>
          <w:p w:rsidR="009D0F9C" w:rsidRPr="009D0F9C" w:rsidRDefault="009D0F9C" w:rsidP="009D0F9C">
            <w:pPr>
              <w:pStyle w:val="NoSpacing"/>
              <w:spacing w:line="360" w:lineRule="auto"/>
              <w:jc w:val="right"/>
              <w:rPr>
                <w:rFonts w:cstheme="majorBidi"/>
                <w:szCs w:val="24"/>
                <w:lang w:bidi="he-IL"/>
              </w:rPr>
            </w:pPr>
            <w:r w:rsidRPr="009D0F9C">
              <w:rPr>
                <w:rFonts w:cstheme="majorBidi"/>
                <w:szCs w:val="24"/>
              </w:rPr>
              <w:t>(</w:t>
            </w:r>
            <w:r w:rsidRPr="009D0F9C">
              <w:rPr>
                <w:rFonts w:cstheme="majorBidi"/>
                <w:i/>
                <w:iCs/>
                <w:szCs w:val="24"/>
              </w:rPr>
              <w:t>Bava Basra</w:t>
            </w:r>
            <w:r w:rsidRPr="009D0F9C">
              <w:rPr>
                <w:rFonts w:cstheme="majorBidi"/>
                <w:szCs w:val="24"/>
              </w:rPr>
              <w:t xml:space="preserve"> 100b)</w:t>
            </w:r>
          </w:p>
        </w:tc>
      </w:tr>
    </w:tbl>
    <w:p w:rsidR="009D0F9C" w:rsidRDefault="009D0F9C" w:rsidP="000A7E70">
      <w:pPr>
        <w:pStyle w:val="NoSpacing"/>
        <w:rPr>
          <w:rFonts w:cstheme="majorBidi"/>
          <w:szCs w:val="24"/>
          <w:lang w:bidi="he-IL"/>
        </w:rPr>
      </w:pPr>
    </w:p>
    <w:p w:rsidR="00CF2F1D" w:rsidRDefault="00CF2F1D" w:rsidP="000A7E70">
      <w:pPr>
        <w:pStyle w:val="NoSpacing"/>
        <w:rPr>
          <w:rFonts w:cstheme="majorBidi"/>
          <w:szCs w:val="24"/>
          <w:lang w:bidi="he-IL"/>
        </w:rPr>
      </w:pPr>
    </w:p>
    <w:p w:rsidR="00CF2F1D" w:rsidRPr="007F7951" w:rsidRDefault="00CF2F1D" w:rsidP="007F7951">
      <w:pPr>
        <w:pStyle w:val="NoSpacing"/>
        <w:numPr>
          <w:ilvl w:val="0"/>
          <w:numId w:val="1"/>
        </w:numPr>
        <w:spacing w:after="120"/>
        <w:ind w:left="173"/>
        <w:rPr>
          <w:rFonts w:asciiTheme="minorHAnsi" w:hAnsiTheme="minorHAnsi"/>
          <w:b/>
          <w:bCs/>
          <w:sz w:val="28"/>
          <w:szCs w:val="28"/>
        </w:rPr>
      </w:pPr>
      <w:r w:rsidRPr="007F7951">
        <w:rPr>
          <w:rFonts w:asciiTheme="minorHAnsi" w:hAnsiTheme="minorHAnsi"/>
          <w:b/>
          <w:bCs/>
          <w:sz w:val="28"/>
          <w:szCs w:val="28"/>
        </w:rPr>
        <w:t>Some Laws of Family Plot</w:t>
      </w:r>
    </w:p>
    <w:tbl>
      <w:tblPr>
        <w:tblStyle w:val="TableGrid"/>
        <w:tblW w:w="0" w:type="auto"/>
        <w:tblLook w:val="04A0" w:firstRow="1" w:lastRow="0" w:firstColumn="1" w:lastColumn="0" w:noHBand="0" w:noVBand="1"/>
      </w:tblPr>
      <w:tblGrid>
        <w:gridCol w:w="9576"/>
      </w:tblGrid>
      <w:tr w:rsidR="00CF2F1D" w:rsidTr="00CF2F1D">
        <w:tc>
          <w:tcPr>
            <w:tcW w:w="9576" w:type="dxa"/>
          </w:tcPr>
          <w:p w:rsidR="00CF2F1D" w:rsidRDefault="00CF2F1D" w:rsidP="00CF2F1D">
            <w:pPr>
              <w:pStyle w:val="NoSpacing"/>
              <w:spacing w:line="276" w:lineRule="auto"/>
              <w:rPr>
                <w:rFonts w:cstheme="majorBidi"/>
                <w:szCs w:val="24"/>
                <w:lang w:bidi="he-IL"/>
              </w:rPr>
            </w:pPr>
          </w:p>
          <w:p w:rsidR="00CF2F1D" w:rsidRDefault="00CF2F1D" w:rsidP="00CF2F1D">
            <w:pPr>
              <w:pStyle w:val="NoSpacing"/>
              <w:spacing w:line="276" w:lineRule="auto"/>
              <w:rPr>
                <w:rFonts w:cstheme="majorBidi"/>
                <w:szCs w:val="24"/>
                <w:lang w:bidi="he-IL"/>
              </w:rPr>
            </w:pPr>
            <w:r>
              <w:rPr>
                <w:rFonts w:cstheme="majorBidi"/>
                <w:szCs w:val="24"/>
                <w:lang w:bidi="he-IL"/>
              </w:rPr>
              <w:t xml:space="preserve">If possible, one should be buried next to his parents and family members…If one’s father is buried in one place and his mother </w:t>
            </w:r>
            <w:proofErr w:type="gramStart"/>
            <w:r>
              <w:rPr>
                <w:rFonts w:cstheme="majorBidi"/>
                <w:szCs w:val="24"/>
                <w:lang w:bidi="he-IL"/>
              </w:rPr>
              <w:t>elsewhere,</w:t>
            </w:r>
            <w:proofErr w:type="gramEnd"/>
            <w:r>
              <w:rPr>
                <w:rFonts w:cstheme="majorBidi"/>
                <w:szCs w:val="24"/>
                <w:lang w:bidi="he-IL"/>
              </w:rPr>
              <w:t xml:space="preserve"> he is [preferably] buried next to his father.</w:t>
            </w:r>
          </w:p>
          <w:p w:rsidR="00CF2F1D" w:rsidRDefault="00CF2F1D" w:rsidP="00CF2F1D">
            <w:pPr>
              <w:pStyle w:val="NoSpacing"/>
              <w:spacing w:line="276" w:lineRule="auto"/>
              <w:rPr>
                <w:rFonts w:cstheme="majorBidi"/>
                <w:szCs w:val="24"/>
                <w:lang w:bidi="he-IL"/>
              </w:rPr>
            </w:pPr>
            <w:r>
              <w:rPr>
                <w:rFonts w:cstheme="majorBidi"/>
                <w:szCs w:val="24"/>
                <w:lang w:bidi="he-IL"/>
              </w:rPr>
              <w:t>… A wife is buried next to her husband (unless they asked to be buried differently), but a divorcee is buried with her ancestors.</w:t>
            </w:r>
          </w:p>
          <w:p w:rsidR="007F7951" w:rsidRDefault="007F7951" w:rsidP="00CF2F1D">
            <w:pPr>
              <w:pStyle w:val="NoSpacing"/>
              <w:spacing w:line="276" w:lineRule="auto"/>
              <w:rPr>
                <w:rFonts w:cstheme="majorBidi"/>
                <w:szCs w:val="24"/>
                <w:lang w:bidi="he-IL"/>
              </w:rPr>
            </w:pPr>
            <w:r>
              <w:rPr>
                <w:rFonts w:cstheme="majorBidi"/>
                <w:szCs w:val="24"/>
                <w:lang w:bidi="he-IL"/>
              </w:rPr>
              <w:t xml:space="preserve">If a woman had two husbands, and you know she had a better relationship with the second, bury her next to the second. If she had children from the second and not the first, you always bury her next to the second (unless we know her will to have been otherwise). Same if she had children from the first and not the second. If she had children from both, or no children from either, and </w:t>
            </w:r>
            <w:r>
              <w:rPr>
                <w:rFonts w:cstheme="majorBidi"/>
                <w:szCs w:val="24"/>
                <w:lang w:bidi="he-IL"/>
              </w:rPr>
              <w:lastRenderedPageBreak/>
              <w:t>we do not know her desire, we bury her next to the first.</w:t>
            </w:r>
          </w:p>
          <w:p w:rsidR="00CF2F1D" w:rsidRDefault="00CF2F1D" w:rsidP="00CF2F1D">
            <w:pPr>
              <w:pStyle w:val="NoSpacing"/>
              <w:spacing w:line="276" w:lineRule="auto"/>
              <w:jc w:val="right"/>
              <w:rPr>
                <w:rFonts w:cstheme="majorBidi"/>
                <w:szCs w:val="24"/>
                <w:lang w:bidi="he-IL"/>
              </w:rPr>
            </w:pPr>
            <w:r>
              <w:rPr>
                <w:rFonts w:cstheme="majorBidi"/>
                <w:szCs w:val="24"/>
                <w:lang w:bidi="he-IL"/>
              </w:rPr>
              <w:t>(</w:t>
            </w:r>
            <w:proofErr w:type="spellStart"/>
            <w:r w:rsidRPr="007F7951">
              <w:rPr>
                <w:rFonts w:cstheme="majorBidi"/>
                <w:i/>
                <w:iCs/>
                <w:szCs w:val="24"/>
                <w:lang w:bidi="he-IL"/>
              </w:rPr>
              <w:t>Gesher</w:t>
            </w:r>
            <w:proofErr w:type="spellEnd"/>
            <w:r w:rsidRPr="007F7951">
              <w:rPr>
                <w:rFonts w:cstheme="majorBidi"/>
                <w:i/>
                <w:iCs/>
                <w:szCs w:val="24"/>
                <w:lang w:bidi="he-IL"/>
              </w:rPr>
              <w:t xml:space="preserve"> HaChaim</w:t>
            </w:r>
            <w:r>
              <w:rPr>
                <w:rFonts w:cstheme="majorBidi"/>
                <w:szCs w:val="24"/>
                <w:lang w:bidi="he-IL"/>
              </w:rPr>
              <w:t>27:7:1</w:t>
            </w:r>
            <w:r w:rsidR="007F7951">
              <w:rPr>
                <w:rFonts w:cstheme="majorBidi"/>
                <w:szCs w:val="24"/>
                <w:lang w:bidi="he-IL"/>
              </w:rPr>
              <w:t>-2</w:t>
            </w:r>
            <w:r>
              <w:rPr>
                <w:rFonts w:cstheme="majorBidi"/>
                <w:szCs w:val="24"/>
                <w:lang w:bidi="he-IL"/>
              </w:rPr>
              <w:t>)</w:t>
            </w:r>
          </w:p>
        </w:tc>
      </w:tr>
    </w:tbl>
    <w:p w:rsidR="00CF2F1D" w:rsidRDefault="00CF2F1D" w:rsidP="000A7E70">
      <w:pPr>
        <w:pStyle w:val="NoSpacing"/>
        <w:rPr>
          <w:rFonts w:cstheme="majorBidi"/>
          <w:szCs w:val="24"/>
          <w:lang w:bidi="he-IL"/>
        </w:rPr>
      </w:pPr>
    </w:p>
    <w:p w:rsidR="005B7BBA" w:rsidRDefault="005B7BBA" w:rsidP="000A7E70">
      <w:pPr>
        <w:pStyle w:val="NoSpacing"/>
        <w:rPr>
          <w:rFonts w:cstheme="majorBidi"/>
          <w:szCs w:val="24"/>
          <w:lang w:bidi="he-IL"/>
        </w:rPr>
      </w:pPr>
    </w:p>
    <w:p w:rsidR="005B7BBA" w:rsidRPr="005B7BBA" w:rsidRDefault="005B7BBA" w:rsidP="005B7BBA">
      <w:pPr>
        <w:pStyle w:val="NoSpacing"/>
        <w:numPr>
          <w:ilvl w:val="0"/>
          <w:numId w:val="1"/>
        </w:numPr>
        <w:spacing w:after="120"/>
        <w:ind w:left="173"/>
        <w:rPr>
          <w:rFonts w:asciiTheme="minorHAnsi" w:hAnsiTheme="minorHAnsi"/>
          <w:b/>
          <w:bCs/>
          <w:sz w:val="28"/>
          <w:szCs w:val="28"/>
        </w:rPr>
      </w:pPr>
      <w:r w:rsidRPr="005B7BBA">
        <w:rPr>
          <w:rFonts w:asciiTheme="minorHAnsi" w:hAnsiTheme="minorHAnsi"/>
          <w:b/>
          <w:bCs/>
          <w:sz w:val="28"/>
          <w:szCs w:val="28"/>
        </w:rPr>
        <w:t xml:space="preserve">Burial </w:t>
      </w:r>
      <w:proofErr w:type="gramStart"/>
      <w:r w:rsidRPr="005B7BBA">
        <w:rPr>
          <w:rFonts w:asciiTheme="minorHAnsi" w:hAnsiTheme="minorHAnsi"/>
          <w:b/>
          <w:bCs/>
          <w:sz w:val="28"/>
          <w:szCs w:val="28"/>
        </w:rPr>
        <w:t>In</w:t>
      </w:r>
      <w:proofErr w:type="gramEnd"/>
      <w:r w:rsidRPr="005B7BBA">
        <w:rPr>
          <w:rFonts w:asciiTheme="minorHAnsi" w:hAnsiTheme="minorHAnsi"/>
          <w:b/>
          <w:bCs/>
          <w:sz w:val="28"/>
          <w:szCs w:val="28"/>
        </w:rPr>
        <w:t xml:space="preserve"> Eretz Yisrael (Israel)</w:t>
      </w:r>
    </w:p>
    <w:tbl>
      <w:tblPr>
        <w:tblStyle w:val="TableGrid"/>
        <w:tblW w:w="0" w:type="auto"/>
        <w:tblLook w:val="04A0" w:firstRow="1" w:lastRow="0" w:firstColumn="1" w:lastColumn="0" w:noHBand="0" w:noVBand="1"/>
      </w:tblPr>
      <w:tblGrid>
        <w:gridCol w:w="9576"/>
      </w:tblGrid>
      <w:tr w:rsidR="005B7BBA" w:rsidTr="005B7BBA">
        <w:tc>
          <w:tcPr>
            <w:tcW w:w="9576" w:type="dxa"/>
          </w:tcPr>
          <w:p w:rsidR="005B7BBA" w:rsidRDefault="005B7BBA" w:rsidP="005B7BBA">
            <w:pPr>
              <w:pStyle w:val="NoSpacing"/>
              <w:rPr>
                <w:rFonts w:cstheme="majorBidi"/>
                <w:szCs w:val="24"/>
              </w:rPr>
            </w:pPr>
            <w:r w:rsidRPr="005B7BBA">
              <w:rPr>
                <w:rFonts w:cs="Times New Roman" w:hint="cs"/>
                <w:szCs w:val="24"/>
                <w:rtl/>
                <w:lang w:bidi="he-IL"/>
              </w:rPr>
              <w:t>אָמַר</w:t>
            </w:r>
            <w:r w:rsidRPr="005B7BBA">
              <w:rPr>
                <w:rFonts w:cs="Times New Roman"/>
                <w:szCs w:val="24"/>
                <w:rtl/>
                <w:lang w:bidi="he-IL"/>
              </w:rPr>
              <w:t xml:space="preserve"> </w:t>
            </w:r>
            <w:r w:rsidRPr="005B7BBA">
              <w:rPr>
                <w:rFonts w:cs="Times New Roman" w:hint="cs"/>
                <w:szCs w:val="24"/>
                <w:rtl/>
                <w:lang w:bidi="he-IL"/>
              </w:rPr>
              <w:t>רַב</w:t>
            </w:r>
            <w:r w:rsidRPr="005B7BBA">
              <w:rPr>
                <w:rFonts w:cs="Times New Roman"/>
                <w:szCs w:val="24"/>
                <w:rtl/>
                <w:lang w:bidi="he-IL"/>
              </w:rPr>
              <w:t xml:space="preserve"> </w:t>
            </w:r>
            <w:r w:rsidRPr="005B7BBA">
              <w:rPr>
                <w:rFonts w:cs="Times New Roman" w:hint="cs"/>
                <w:szCs w:val="24"/>
                <w:rtl/>
                <w:lang w:bidi="he-IL"/>
              </w:rPr>
              <w:t>עָנָן</w:t>
            </w:r>
            <w:r w:rsidRPr="005B7BBA">
              <w:rPr>
                <w:rFonts w:cstheme="majorBidi" w:hint="eastAsia"/>
                <w:szCs w:val="24"/>
              </w:rPr>
              <w:t>—</w:t>
            </w:r>
            <w:r w:rsidRPr="005B7BBA">
              <w:rPr>
                <w:rFonts w:cstheme="majorBidi"/>
                <w:szCs w:val="24"/>
              </w:rPr>
              <w:t xml:space="preserve"> </w:t>
            </w:r>
            <w:proofErr w:type="spellStart"/>
            <w:r w:rsidRPr="005B7BBA">
              <w:rPr>
                <w:rFonts w:cstheme="majorBidi"/>
                <w:szCs w:val="24"/>
              </w:rPr>
              <w:t>Rav</w:t>
            </w:r>
            <w:proofErr w:type="spellEnd"/>
            <w:r w:rsidRPr="005B7BBA">
              <w:rPr>
                <w:rFonts w:cstheme="majorBidi"/>
                <w:szCs w:val="24"/>
              </w:rPr>
              <w:t xml:space="preserve"> Anan said</w:t>
            </w:r>
            <w:r>
              <w:rPr>
                <w:rFonts w:cstheme="majorBidi"/>
                <w:szCs w:val="24"/>
              </w:rPr>
              <w:t xml:space="preserve">  </w:t>
            </w:r>
            <w:r w:rsidRPr="005B7BBA">
              <w:rPr>
                <w:rFonts w:cs="Times New Roman" w:hint="cs"/>
                <w:szCs w:val="24"/>
                <w:rtl/>
                <w:lang w:bidi="he-IL"/>
              </w:rPr>
              <w:t>כָּל</w:t>
            </w:r>
            <w:r w:rsidRPr="005B7BBA">
              <w:rPr>
                <w:rFonts w:cs="Times New Roman"/>
                <w:szCs w:val="24"/>
                <w:rtl/>
                <w:lang w:bidi="he-IL"/>
              </w:rPr>
              <w:t xml:space="preserve"> </w:t>
            </w:r>
            <w:r w:rsidRPr="005B7BBA">
              <w:rPr>
                <w:rFonts w:cs="Times New Roman" w:hint="cs"/>
                <w:szCs w:val="24"/>
                <w:rtl/>
                <w:lang w:bidi="he-IL"/>
              </w:rPr>
              <w:t>הַקָּבוּר</w:t>
            </w:r>
            <w:r w:rsidRPr="005B7BBA">
              <w:rPr>
                <w:rFonts w:cs="Times New Roman"/>
                <w:szCs w:val="24"/>
                <w:rtl/>
                <w:lang w:bidi="he-IL"/>
              </w:rPr>
              <w:t xml:space="preserve"> </w:t>
            </w:r>
            <w:r w:rsidRPr="005B7BBA">
              <w:rPr>
                <w:rFonts w:cs="Times New Roman" w:hint="cs"/>
                <w:szCs w:val="24"/>
                <w:rtl/>
                <w:lang w:bidi="he-IL"/>
              </w:rPr>
              <w:t>בְּאֶרֶץ</w:t>
            </w:r>
            <w:r w:rsidRPr="005B7BBA">
              <w:rPr>
                <w:rFonts w:cs="Times New Roman"/>
                <w:szCs w:val="24"/>
                <w:rtl/>
                <w:lang w:bidi="he-IL"/>
              </w:rPr>
              <w:t xml:space="preserve"> </w:t>
            </w:r>
            <w:r w:rsidRPr="005B7BBA">
              <w:rPr>
                <w:rFonts w:cs="Times New Roman" w:hint="cs"/>
                <w:szCs w:val="24"/>
                <w:rtl/>
                <w:lang w:bidi="he-IL"/>
              </w:rPr>
              <w:t>יִשְׂרָאֵל</w:t>
            </w:r>
            <w:r>
              <w:rPr>
                <w:rFonts w:cs="Times New Roman"/>
                <w:szCs w:val="24"/>
                <w:lang w:bidi="he-IL"/>
              </w:rPr>
              <w:t xml:space="preserve"> </w:t>
            </w:r>
            <w:r w:rsidRPr="005B7BBA">
              <w:rPr>
                <w:rFonts w:cstheme="majorBidi" w:hint="eastAsia"/>
                <w:szCs w:val="24"/>
              </w:rPr>
              <w:t>—</w:t>
            </w:r>
            <w:r w:rsidRPr="005B7BBA">
              <w:rPr>
                <w:rFonts w:cstheme="majorBidi"/>
                <w:szCs w:val="24"/>
              </w:rPr>
              <w:t xml:space="preserve"> Whoever is buried in Eretz Yisrael</w:t>
            </w:r>
            <w:r w:rsidRPr="005B7BBA">
              <w:rPr>
                <w:rFonts w:cs="Times New Roman" w:hint="cs"/>
                <w:szCs w:val="24"/>
                <w:rtl/>
                <w:lang w:bidi="he-IL"/>
              </w:rPr>
              <w:t>כְּאִילּוּ</w:t>
            </w:r>
            <w:r w:rsidRPr="005B7BBA">
              <w:rPr>
                <w:rFonts w:cs="Times New Roman"/>
                <w:szCs w:val="24"/>
                <w:rtl/>
                <w:lang w:bidi="he-IL"/>
              </w:rPr>
              <w:t xml:space="preserve"> </w:t>
            </w:r>
            <w:r w:rsidRPr="005B7BBA">
              <w:rPr>
                <w:rFonts w:cs="Times New Roman" w:hint="cs"/>
                <w:szCs w:val="24"/>
                <w:rtl/>
                <w:lang w:bidi="he-IL"/>
              </w:rPr>
              <w:t>קָבוּר</w:t>
            </w:r>
            <w:r w:rsidRPr="005B7BBA">
              <w:rPr>
                <w:rFonts w:cs="Times New Roman"/>
                <w:szCs w:val="24"/>
                <w:rtl/>
                <w:lang w:bidi="he-IL"/>
              </w:rPr>
              <w:t xml:space="preserve"> </w:t>
            </w:r>
            <w:r>
              <w:rPr>
                <w:rFonts w:cs="Times New Roman"/>
                <w:szCs w:val="24"/>
                <w:lang w:bidi="he-IL"/>
              </w:rPr>
              <w:t xml:space="preserve">  </w:t>
            </w:r>
            <w:r w:rsidRPr="005B7BBA">
              <w:rPr>
                <w:rFonts w:cs="Times New Roman" w:hint="cs"/>
                <w:szCs w:val="24"/>
                <w:rtl/>
                <w:lang w:bidi="he-IL"/>
              </w:rPr>
              <w:t>תַּחַת</w:t>
            </w:r>
            <w:r w:rsidRPr="005B7BBA">
              <w:rPr>
                <w:rFonts w:cs="Times New Roman"/>
                <w:szCs w:val="24"/>
                <w:rtl/>
                <w:lang w:bidi="he-IL"/>
              </w:rPr>
              <w:t xml:space="preserve"> </w:t>
            </w:r>
            <w:r w:rsidRPr="005B7BBA">
              <w:rPr>
                <w:rFonts w:cs="Times New Roman" w:hint="cs"/>
                <w:szCs w:val="24"/>
                <w:rtl/>
                <w:lang w:bidi="he-IL"/>
              </w:rPr>
              <w:t>הַמִּזְבֵּחַ</w:t>
            </w:r>
            <w:r>
              <w:rPr>
                <w:rFonts w:cs="Times New Roman"/>
                <w:szCs w:val="24"/>
                <w:lang w:bidi="he-IL"/>
              </w:rPr>
              <w:t xml:space="preserve"> </w:t>
            </w:r>
            <w:r w:rsidRPr="005B7BBA">
              <w:rPr>
                <w:rFonts w:cstheme="majorBidi" w:hint="eastAsia"/>
                <w:szCs w:val="24"/>
              </w:rPr>
              <w:t>—</w:t>
            </w:r>
            <w:r w:rsidRPr="005B7BBA">
              <w:rPr>
                <w:rFonts w:cstheme="majorBidi"/>
                <w:szCs w:val="24"/>
              </w:rPr>
              <w:t xml:space="preserve"> is considered as if he were buried under the Altar in the Temple, as regards the great atonement he receives</w:t>
            </w:r>
          </w:p>
          <w:p w:rsidR="005B7BBA" w:rsidRDefault="005B7BBA" w:rsidP="005B7BBA">
            <w:pPr>
              <w:pStyle w:val="NoSpacing"/>
              <w:jc w:val="right"/>
              <w:rPr>
                <w:rFonts w:cstheme="majorBidi"/>
                <w:szCs w:val="24"/>
              </w:rPr>
            </w:pPr>
            <w:r>
              <w:rPr>
                <w:rFonts w:cstheme="majorBidi"/>
                <w:szCs w:val="24"/>
              </w:rPr>
              <w:t>(</w:t>
            </w:r>
            <w:r w:rsidRPr="005B7BBA">
              <w:rPr>
                <w:rFonts w:cstheme="majorBidi"/>
                <w:i/>
                <w:iCs/>
                <w:szCs w:val="24"/>
              </w:rPr>
              <w:t>Kesubos</w:t>
            </w:r>
            <w:r>
              <w:rPr>
                <w:rFonts w:cstheme="majorBidi"/>
                <w:szCs w:val="24"/>
              </w:rPr>
              <w:t xml:space="preserve"> 111a)</w:t>
            </w:r>
          </w:p>
          <w:p w:rsidR="005B7BBA" w:rsidRDefault="005B7BBA" w:rsidP="005B7BBA">
            <w:pPr>
              <w:pStyle w:val="NoSpacing"/>
              <w:rPr>
                <w:rFonts w:cstheme="majorBidi"/>
                <w:szCs w:val="24"/>
              </w:rPr>
            </w:pPr>
          </w:p>
          <w:p w:rsidR="005B7BBA" w:rsidRDefault="005B7BBA" w:rsidP="005B7BBA">
            <w:pPr>
              <w:pStyle w:val="NoSpacing"/>
              <w:jc w:val="center"/>
              <w:rPr>
                <w:rFonts w:cstheme="majorBidi"/>
                <w:szCs w:val="24"/>
              </w:rPr>
            </w:pPr>
            <w:r>
              <w:rPr>
                <w:rFonts w:cstheme="majorBidi"/>
                <w:szCs w:val="24"/>
              </w:rPr>
              <w:t>---------------------------------</w:t>
            </w:r>
          </w:p>
          <w:p w:rsidR="005B7BBA" w:rsidRDefault="005B7BBA" w:rsidP="005B7BBA">
            <w:pPr>
              <w:pStyle w:val="NoSpacing"/>
              <w:rPr>
                <w:rFonts w:cstheme="majorBidi"/>
                <w:szCs w:val="24"/>
              </w:rPr>
            </w:pPr>
          </w:p>
          <w:p w:rsidR="005B7BBA" w:rsidRDefault="005B7BBA" w:rsidP="005B7BBA">
            <w:pPr>
              <w:pStyle w:val="NoSpacing"/>
              <w:rPr>
                <w:rFonts w:cstheme="majorBidi"/>
                <w:szCs w:val="24"/>
              </w:rPr>
            </w:pPr>
            <w:r>
              <w:rPr>
                <w:rFonts w:cstheme="majorBidi"/>
                <w:szCs w:val="24"/>
              </w:rPr>
              <w:t>[The earth under the Altar is the same from which Adam was created]</w:t>
            </w:r>
          </w:p>
          <w:p w:rsidR="005B7BBA" w:rsidRDefault="005B7BBA" w:rsidP="005B7BBA">
            <w:pPr>
              <w:pStyle w:val="NoSpacing"/>
              <w:rPr>
                <w:rFonts w:cstheme="majorBidi"/>
                <w:szCs w:val="24"/>
              </w:rPr>
            </w:pPr>
          </w:p>
          <w:p w:rsidR="005B7BBA" w:rsidRDefault="005B7BBA" w:rsidP="005B7BBA">
            <w:pPr>
              <w:pStyle w:val="NoSpacing"/>
              <w:rPr>
                <w:rFonts w:cstheme="majorBidi"/>
                <w:szCs w:val="24"/>
              </w:rPr>
            </w:pPr>
            <w:r>
              <w:rPr>
                <w:rFonts w:cstheme="majorBidi"/>
                <w:szCs w:val="24"/>
              </w:rPr>
              <w:t>Some of the other benefits (besides for atonement) that burial in Eretz Yisrael produces:</w:t>
            </w:r>
          </w:p>
          <w:p w:rsidR="005B7BBA" w:rsidRPr="005B7BBA" w:rsidRDefault="005B7BBA" w:rsidP="005B7BBA">
            <w:pPr>
              <w:pStyle w:val="NoSpacing"/>
              <w:numPr>
                <w:ilvl w:val="0"/>
                <w:numId w:val="3"/>
              </w:numPr>
              <w:rPr>
                <w:rFonts w:cstheme="majorBidi"/>
                <w:szCs w:val="24"/>
                <w:lang w:bidi="he-IL"/>
              </w:rPr>
            </w:pPr>
            <w:r>
              <w:rPr>
                <w:rFonts w:cstheme="majorBidi"/>
                <w:szCs w:val="24"/>
              </w:rPr>
              <w:t xml:space="preserve">Resurrection without </w:t>
            </w:r>
            <w:proofErr w:type="spellStart"/>
            <w:r w:rsidRPr="005B7BBA">
              <w:rPr>
                <w:rFonts w:cstheme="majorBidi"/>
                <w:i/>
                <w:iCs/>
                <w:szCs w:val="24"/>
              </w:rPr>
              <w:t>gilgal</w:t>
            </w:r>
            <w:proofErr w:type="spellEnd"/>
            <w:r w:rsidRPr="005B7BBA">
              <w:rPr>
                <w:rFonts w:cstheme="majorBidi"/>
                <w:i/>
                <w:iCs/>
                <w:szCs w:val="24"/>
              </w:rPr>
              <w:t xml:space="preserve"> </w:t>
            </w:r>
            <w:proofErr w:type="spellStart"/>
            <w:r w:rsidRPr="005B7BBA">
              <w:rPr>
                <w:rFonts w:cstheme="majorBidi"/>
                <w:i/>
                <w:iCs/>
                <w:szCs w:val="24"/>
              </w:rPr>
              <w:t>mechilos</w:t>
            </w:r>
            <w:proofErr w:type="spellEnd"/>
          </w:p>
          <w:p w:rsidR="005B7BBA" w:rsidRDefault="005B7BBA" w:rsidP="005B7BBA">
            <w:pPr>
              <w:pStyle w:val="NoSpacing"/>
              <w:numPr>
                <w:ilvl w:val="0"/>
                <w:numId w:val="3"/>
              </w:numPr>
              <w:rPr>
                <w:rFonts w:cstheme="majorBidi"/>
                <w:szCs w:val="24"/>
                <w:lang w:bidi="he-IL"/>
              </w:rPr>
            </w:pPr>
            <w:r>
              <w:rPr>
                <w:rFonts w:cstheme="majorBidi"/>
                <w:szCs w:val="24"/>
              </w:rPr>
              <w:t xml:space="preserve">No </w:t>
            </w:r>
            <w:proofErr w:type="spellStart"/>
            <w:r>
              <w:rPr>
                <w:rFonts w:cstheme="majorBidi"/>
                <w:szCs w:val="24"/>
              </w:rPr>
              <w:t>chibut</w:t>
            </w:r>
            <w:proofErr w:type="spellEnd"/>
            <w:r>
              <w:rPr>
                <w:rFonts w:cstheme="majorBidi"/>
                <w:szCs w:val="24"/>
              </w:rPr>
              <w:t xml:space="preserve"> </w:t>
            </w:r>
            <w:proofErr w:type="spellStart"/>
            <w:r>
              <w:rPr>
                <w:rFonts w:cstheme="majorBidi"/>
                <w:szCs w:val="24"/>
              </w:rPr>
              <w:t>hakever</w:t>
            </w:r>
            <w:proofErr w:type="spellEnd"/>
          </w:p>
          <w:p w:rsidR="005B7BBA" w:rsidRDefault="005B7BBA" w:rsidP="005B7BBA">
            <w:pPr>
              <w:pStyle w:val="NoSpacing"/>
              <w:numPr>
                <w:ilvl w:val="0"/>
                <w:numId w:val="3"/>
              </w:numPr>
              <w:rPr>
                <w:rFonts w:cstheme="majorBidi"/>
                <w:szCs w:val="24"/>
                <w:lang w:bidi="he-IL"/>
              </w:rPr>
            </w:pPr>
            <w:r>
              <w:rPr>
                <w:rFonts w:cstheme="majorBidi"/>
                <w:szCs w:val="24"/>
              </w:rPr>
              <w:t xml:space="preserve">The soul rises straight to heaven through the </w:t>
            </w:r>
            <w:proofErr w:type="spellStart"/>
            <w:r>
              <w:rPr>
                <w:rFonts w:cstheme="majorBidi"/>
                <w:i/>
                <w:iCs/>
                <w:szCs w:val="24"/>
              </w:rPr>
              <w:t>shaar</w:t>
            </w:r>
            <w:proofErr w:type="spellEnd"/>
            <w:r>
              <w:rPr>
                <w:rFonts w:cstheme="majorBidi"/>
                <w:i/>
                <w:iCs/>
                <w:szCs w:val="24"/>
              </w:rPr>
              <w:t xml:space="preserve"> </w:t>
            </w:r>
            <w:proofErr w:type="spellStart"/>
            <w:r>
              <w:rPr>
                <w:rFonts w:cstheme="majorBidi"/>
                <w:i/>
                <w:iCs/>
                <w:szCs w:val="24"/>
              </w:rPr>
              <w:t>ha’shamyim</w:t>
            </w:r>
            <w:proofErr w:type="spellEnd"/>
            <w:r>
              <w:rPr>
                <w:rFonts w:cstheme="majorBidi"/>
                <w:i/>
                <w:iCs/>
                <w:szCs w:val="24"/>
              </w:rPr>
              <w:t xml:space="preserve">. </w:t>
            </w:r>
            <w:r>
              <w:rPr>
                <w:rFonts w:cstheme="majorBidi"/>
                <w:szCs w:val="24"/>
              </w:rPr>
              <w:t>Indeed all other souls must traverse through Yerushalayim.</w:t>
            </w:r>
          </w:p>
          <w:p w:rsidR="005B7BBA" w:rsidRDefault="005B7BBA" w:rsidP="005B7BBA">
            <w:pPr>
              <w:pStyle w:val="NoSpacing"/>
              <w:rPr>
                <w:rFonts w:cstheme="majorBidi"/>
                <w:szCs w:val="24"/>
              </w:rPr>
            </w:pPr>
            <w:r>
              <w:rPr>
                <w:rFonts w:cstheme="majorBidi"/>
                <w:szCs w:val="24"/>
              </w:rPr>
              <w:t xml:space="preserve">There are however statements in </w:t>
            </w:r>
            <w:proofErr w:type="spellStart"/>
            <w:r>
              <w:rPr>
                <w:rFonts w:cstheme="majorBidi"/>
                <w:szCs w:val="24"/>
              </w:rPr>
              <w:t>chazal</w:t>
            </w:r>
            <w:proofErr w:type="spellEnd"/>
            <w:r>
              <w:rPr>
                <w:rFonts w:cstheme="majorBidi"/>
                <w:szCs w:val="24"/>
              </w:rPr>
              <w:t xml:space="preserve"> that </w:t>
            </w:r>
            <w:proofErr w:type="spellStart"/>
            <w:r>
              <w:rPr>
                <w:rFonts w:cstheme="majorBidi"/>
                <w:szCs w:val="24"/>
              </w:rPr>
              <w:t>denegrade</w:t>
            </w:r>
            <w:proofErr w:type="spellEnd"/>
            <w:r>
              <w:rPr>
                <w:rFonts w:cstheme="majorBidi"/>
                <w:szCs w:val="24"/>
              </w:rPr>
              <w:t xml:space="preserve"> those who come to Eretz Yisrael after their passing, rather than before (“They have come to make impure My Land”), nevertheless most assume that it is a benefit.</w:t>
            </w:r>
          </w:p>
          <w:p w:rsidR="005B7BBA" w:rsidRDefault="005B7BBA" w:rsidP="005B7BBA">
            <w:pPr>
              <w:pStyle w:val="NoSpacing"/>
              <w:jc w:val="right"/>
              <w:rPr>
                <w:rFonts w:cstheme="majorBidi"/>
                <w:szCs w:val="24"/>
                <w:lang w:bidi="he-IL"/>
              </w:rPr>
            </w:pPr>
            <w:r>
              <w:rPr>
                <w:rFonts w:cstheme="majorBidi"/>
                <w:szCs w:val="24"/>
                <w:lang w:bidi="he-IL"/>
              </w:rPr>
              <w:t>(</w:t>
            </w:r>
            <w:r>
              <w:rPr>
                <w:rFonts w:cstheme="majorBidi"/>
                <w:szCs w:val="24"/>
                <w:lang w:bidi="he-IL"/>
              </w:rPr>
              <w:t xml:space="preserve">based on </w:t>
            </w:r>
            <w:proofErr w:type="spellStart"/>
            <w:r w:rsidRPr="007F7951">
              <w:rPr>
                <w:rFonts w:cstheme="majorBidi"/>
                <w:i/>
                <w:iCs/>
                <w:szCs w:val="24"/>
                <w:lang w:bidi="he-IL"/>
              </w:rPr>
              <w:t>Gesher</w:t>
            </w:r>
            <w:proofErr w:type="spellEnd"/>
            <w:r w:rsidRPr="007F7951">
              <w:rPr>
                <w:rFonts w:cstheme="majorBidi"/>
                <w:i/>
                <w:iCs/>
                <w:szCs w:val="24"/>
                <w:lang w:bidi="he-IL"/>
              </w:rPr>
              <w:t xml:space="preserve"> HaChaim</w:t>
            </w:r>
            <w:r>
              <w:rPr>
                <w:rFonts w:cstheme="majorBidi"/>
                <w:szCs w:val="24"/>
                <w:lang w:bidi="he-IL"/>
              </w:rPr>
              <w:t>27:</w:t>
            </w:r>
            <w:r>
              <w:rPr>
                <w:rFonts w:cstheme="majorBidi"/>
                <w:szCs w:val="24"/>
                <w:lang w:bidi="he-IL"/>
              </w:rPr>
              <w:t>9</w:t>
            </w:r>
            <w:r>
              <w:rPr>
                <w:rFonts w:cstheme="majorBidi"/>
                <w:szCs w:val="24"/>
                <w:lang w:bidi="he-IL"/>
              </w:rPr>
              <w:t>:1)</w:t>
            </w:r>
          </w:p>
          <w:p w:rsidR="005B7BBA" w:rsidRDefault="005B7BBA" w:rsidP="005B7BBA">
            <w:pPr>
              <w:pStyle w:val="NoSpacing"/>
              <w:jc w:val="right"/>
              <w:rPr>
                <w:rFonts w:cstheme="majorBidi"/>
                <w:szCs w:val="24"/>
                <w:lang w:bidi="he-IL"/>
              </w:rPr>
            </w:pPr>
          </w:p>
          <w:p w:rsidR="005B7BBA" w:rsidRDefault="005B7BBA" w:rsidP="005B7BBA">
            <w:pPr>
              <w:pStyle w:val="NoSpacing"/>
              <w:rPr>
                <w:rFonts w:cstheme="majorBidi"/>
                <w:szCs w:val="24"/>
                <w:lang w:bidi="he-IL"/>
              </w:rPr>
            </w:pPr>
            <w:r>
              <w:rPr>
                <w:rFonts w:cstheme="majorBidi"/>
                <w:szCs w:val="24"/>
                <w:lang w:bidi="he-IL"/>
              </w:rPr>
              <w:t>It is</w:t>
            </w:r>
            <w:r w:rsidR="000F4FC4">
              <w:rPr>
                <w:rFonts w:cstheme="majorBidi"/>
                <w:szCs w:val="24"/>
                <w:lang w:bidi="he-IL"/>
              </w:rPr>
              <w:t xml:space="preserve"> generally</w:t>
            </w:r>
            <w:r>
              <w:rPr>
                <w:rFonts w:cstheme="majorBidi"/>
                <w:szCs w:val="24"/>
                <w:lang w:bidi="he-IL"/>
              </w:rPr>
              <w:t xml:space="preserve"> not permitted to dig up a body to reinter it elsewhere … unless it is to his family plot or to Eretz Yisrael</w:t>
            </w:r>
            <w:r w:rsidR="000F4FC4">
              <w:rPr>
                <w:rFonts w:cstheme="majorBidi"/>
                <w:szCs w:val="24"/>
                <w:lang w:bidi="he-IL"/>
              </w:rPr>
              <w:t xml:space="preserve">. </w:t>
            </w:r>
          </w:p>
          <w:p w:rsidR="000F4FC4" w:rsidRDefault="000F4FC4" w:rsidP="000F4FC4">
            <w:pPr>
              <w:pStyle w:val="NoSpacing"/>
              <w:jc w:val="right"/>
              <w:rPr>
                <w:rFonts w:cstheme="majorBidi"/>
                <w:szCs w:val="24"/>
                <w:lang w:bidi="he-IL"/>
              </w:rPr>
            </w:pPr>
            <w:r>
              <w:rPr>
                <w:rFonts w:cstheme="majorBidi"/>
                <w:szCs w:val="24"/>
                <w:lang w:bidi="he-IL"/>
              </w:rPr>
              <w:t>(</w:t>
            </w:r>
            <w:proofErr w:type="spellStart"/>
            <w:r w:rsidRPr="000F4FC4">
              <w:rPr>
                <w:rFonts w:cstheme="majorBidi"/>
                <w:i/>
                <w:iCs/>
                <w:szCs w:val="24"/>
                <w:lang w:bidi="he-IL"/>
              </w:rPr>
              <w:t>Shulchan</w:t>
            </w:r>
            <w:proofErr w:type="spellEnd"/>
            <w:r w:rsidRPr="000F4FC4">
              <w:rPr>
                <w:rFonts w:cstheme="majorBidi"/>
                <w:i/>
                <w:iCs/>
                <w:szCs w:val="24"/>
                <w:lang w:bidi="he-IL"/>
              </w:rPr>
              <w:t xml:space="preserve"> </w:t>
            </w:r>
            <w:proofErr w:type="spellStart"/>
            <w:r w:rsidRPr="000F4FC4">
              <w:rPr>
                <w:rFonts w:cstheme="majorBidi"/>
                <w:i/>
                <w:iCs/>
                <w:szCs w:val="24"/>
                <w:lang w:bidi="he-IL"/>
              </w:rPr>
              <w:t>Aruch</w:t>
            </w:r>
            <w:proofErr w:type="spellEnd"/>
            <w:r w:rsidRPr="000F4FC4">
              <w:rPr>
                <w:rFonts w:cstheme="majorBidi"/>
                <w:i/>
                <w:iCs/>
                <w:szCs w:val="24"/>
                <w:lang w:bidi="he-IL"/>
              </w:rPr>
              <w:t xml:space="preserve">, </w:t>
            </w:r>
            <w:proofErr w:type="spellStart"/>
            <w:r w:rsidRPr="000F4FC4">
              <w:rPr>
                <w:rFonts w:cstheme="majorBidi"/>
                <w:i/>
                <w:iCs/>
                <w:szCs w:val="24"/>
                <w:lang w:bidi="he-IL"/>
              </w:rPr>
              <w:t>Yoreh</w:t>
            </w:r>
            <w:proofErr w:type="spellEnd"/>
            <w:r w:rsidRPr="000F4FC4">
              <w:rPr>
                <w:rFonts w:cstheme="majorBidi"/>
                <w:i/>
                <w:iCs/>
                <w:szCs w:val="24"/>
                <w:lang w:bidi="he-IL"/>
              </w:rPr>
              <w:t xml:space="preserve"> </w:t>
            </w:r>
            <w:proofErr w:type="spellStart"/>
            <w:r w:rsidRPr="000F4FC4">
              <w:rPr>
                <w:rFonts w:cstheme="majorBidi"/>
                <w:i/>
                <w:iCs/>
                <w:szCs w:val="24"/>
                <w:lang w:bidi="he-IL"/>
              </w:rPr>
              <w:t>Deah</w:t>
            </w:r>
            <w:proofErr w:type="spellEnd"/>
            <w:r>
              <w:rPr>
                <w:rFonts w:cstheme="majorBidi"/>
                <w:szCs w:val="24"/>
                <w:lang w:bidi="he-IL"/>
              </w:rPr>
              <w:t xml:space="preserve"> 363:1)</w:t>
            </w:r>
          </w:p>
        </w:tc>
      </w:tr>
    </w:tbl>
    <w:p w:rsidR="005B7BBA" w:rsidRDefault="000F4FC4" w:rsidP="000A7E70">
      <w:pPr>
        <w:pStyle w:val="NoSpacing"/>
        <w:rPr>
          <w:rFonts w:cstheme="majorBidi"/>
          <w:szCs w:val="24"/>
          <w:lang w:bidi="he-IL"/>
        </w:rPr>
      </w:pPr>
      <w:r>
        <w:rPr>
          <w:rFonts w:cstheme="majorBidi"/>
          <w:szCs w:val="24"/>
          <w:lang w:bidi="he-IL"/>
        </w:rPr>
        <w:t>[It is customary for those who are buried out of Eretz Yisrael to be buried with some earth from Eretz Yisrael]</w:t>
      </w:r>
    </w:p>
    <w:p w:rsidR="000F4FC4" w:rsidRDefault="000F4FC4" w:rsidP="000A7E70">
      <w:pPr>
        <w:pStyle w:val="NoSpacing"/>
        <w:rPr>
          <w:rFonts w:cstheme="majorBidi"/>
          <w:szCs w:val="24"/>
          <w:lang w:bidi="he-IL"/>
        </w:rPr>
      </w:pPr>
    </w:p>
    <w:p w:rsidR="000F4FC4" w:rsidRPr="000F4FC4" w:rsidRDefault="000F4FC4" w:rsidP="000F4FC4">
      <w:pPr>
        <w:pStyle w:val="NoSpacing"/>
        <w:numPr>
          <w:ilvl w:val="0"/>
          <w:numId w:val="1"/>
        </w:numPr>
        <w:spacing w:after="120"/>
        <w:ind w:left="173"/>
        <w:rPr>
          <w:rFonts w:asciiTheme="minorHAnsi" w:hAnsiTheme="minorHAnsi"/>
          <w:b/>
          <w:bCs/>
          <w:sz w:val="28"/>
          <w:szCs w:val="28"/>
        </w:rPr>
      </w:pPr>
      <w:r w:rsidRPr="000F4FC4">
        <w:rPr>
          <w:rFonts w:asciiTheme="minorHAnsi" w:hAnsiTheme="minorHAnsi"/>
          <w:b/>
          <w:bCs/>
          <w:sz w:val="28"/>
          <w:szCs w:val="28"/>
        </w:rPr>
        <w:t>Some No-No’s in Terms of Cemetery Neighbors</w:t>
      </w:r>
    </w:p>
    <w:tbl>
      <w:tblPr>
        <w:tblStyle w:val="TableGrid"/>
        <w:tblW w:w="0" w:type="auto"/>
        <w:tblLook w:val="04A0" w:firstRow="1" w:lastRow="0" w:firstColumn="1" w:lastColumn="0" w:noHBand="0" w:noVBand="1"/>
      </w:tblPr>
      <w:tblGrid>
        <w:gridCol w:w="9576"/>
      </w:tblGrid>
      <w:tr w:rsidR="000F4FC4" w:rsidTr="000F4FC4">
        <w:tc>
          <w:tcPr>
            <w:tcW w:w="9576" w:type="dxa"/>
          </w:tcPr>
          <w:p w:rsidR="000F4FC4" w:rsidRDefault="000F4FC4" w:rsidP="000F4FC4">
            <w:pPr>
              <w:pStyle w:val="NoSpacing"/>
              <w:spacing w:line="276" w:lineRule="auto"/>
              <w:rPr>
                <w:rFonts w:cstheme="majorBidi"/>
                <w:szCs w:val="24"/>
                <w:lang w:bidi="he-IL"/>
              </w:rPr>
            </w:pPr>
            <w:r>
              <w:rPr>
                <w:rFonts w:cstheme="majorBidi"/>
                <w:szCs w:val="24"/>
                <w:lang w:bidi="he-IL"/>
              </w:rPr>
              <w:t xml:space="preserve">We do not bury a wicked person next to a righteous one, </w:t>
            </w:r>
            <w:proofErr w:type="gramStart"/>
            <w:r>
              <w:rPr>
                <w:rFonts w:cstheme="majorBidi"/>
                <w:szCs w:val="24"/>
                <w:lang w:bidi="he-IL"/>
              </w:rPr>
              <w:t>nor</w:t>
            </w:r>
            <w:proofErr w:type="gramEnd"/>
            <w:r>
              <w:rPr>
                <w:rFonts w:cstheme="majorBidi"/>
                <w:szCs w:val="24"/>
                <w:lang w:bidi="he-IL"/>
              </w:rPr>
              <w:t xml:space="preserve"> even a very wicked person next to one who was only slightly wicked. Similarly we do not bury a good and upright man or an average man next to a supremely devout individual. [However we may bury a </w:t>
            </w:r>
            <w:proofErr w:type="spellStart"/>
            <w:r>
              <w:rPr>
                <w:rFonts w:cstheme="majorBidi"/>
                <w:szCs w:val="24"/>
                <w:lang w:bidi="he-IL"/>
              </w:rPr>
              <w:t>baal</w:t>
            </w:r>
            <w:proofErr w:type="spellEnd"/>
            <w:r>
              <w:rPr>
                <w:rFonts w:cstheme="majorBidi"/>
                <w:szCs w:val="24"/>
                <w:lang w:bidi="he-IL"/>
              </w:rPr>
              <w:t xml:space="preserve"> </w:t>
            </w:r>
            <w:proofErr w:type="spellStart"/>
            <w:r>
              <w:rPr>
                <w:rFonts w:cstheme="majorBidi"/>
                <w:szCs w:val="24"/>
                <w:lang w:bidi="he-IL"/>
              </w:rPr>
              <w:t>teshuvah</w:t>
            </w:r>
            <w:proofErr w:type="spellEnd"/>
            <w:r>
              <w:rPr>
                <w:rFonts w:cstheme="majorBidi"/>
                <w:szCs w:val="24"/>
                <w:lang w:bidi="he-IL"/>
              </w:rPr>
              <w:t xml:space="preserve"> next to a perfectly righteous man (</w:t>
            </w:r>
            <w:r w:rsidRPr="000F4FC4">
              <w:rPr>
                <w:rFonts w:cstheme="majorBidi"/>
                <w:i/>
                <w:iCs/>
                <w:szCs w:val="24"/>
                <w:lang w:bidi="he-IL"/>
              </w:rPr>
              <w:t>Rama</w:t>
            </w:r>
            <w:r>
              <w:rPr>
                <w:rFonts w:cstheme="majorBidi"/>
                <w:szCs w:val="24"/>
                <w:lang w:bidi="he-IL"/>
              </w:rPr>
              <w:t>).]</w:t>
            </w:r>
          </w:p>
          <w:p w:rsidR="000F4FC4" w:rsidRDefault="000F4FC4" w:rsidP="000F4FC4">
            <w:pPr>
              <w:pStyle w:val="NoSpacing"/>
              <w:spacing w:line="276" w:lineRule="auto"/>
              <w:rPr>
                <w:rFonts w:cstheme="majorBidi"/>
                <w:szCs w:val="24"/>
                <w:lang w:bidi="he-IL"/>
              </w:rPr>
            </w:pPr>
            <w:r>
              <w:rPr>
                <w:rFonts w:cstheme="majorBidi"/>
                <w:szCs w:val="24"/>
                <w:lang w:bidi="he-IL"/>
              </w:rPr>
              <w:t>Two people who hated one another [in their lifetimes] should not be buried together [next to one another.]</w:t>
            </w:r>
          </w:p>
          <w:p w:rsidR="000F4FC4" w:rsidRDefault="000F4FC4" w:rsidP="000F4FC4">
            <w:pPr>
              <w:pStyle w:val="NoSpacing"/>
              <w:jc w:val="right"/>
              <w:rPr>
                <w:rFonts w:cstheme="majorBidi"/>
                <w:szCs w:val="24"/>
                <w:lang w:bidi="he-IL"/>
              </w:rPr>
            </w:pPr>
            <w:r>
              <w:rPr>
                <w:rFonts w:cstheme="majorBidi"/>
                <w:szCs w:val="24"/>
                <w:lang w:bidi="he-IL"/>
              </w:rPr>
              <w:t>(</w:t>
            </w:r>
            <w:proofErr w:type="spellStart"/>
            <w:r w:rsidRPr="000F4FC4">
              <w:rPr>
                <w:rFonts w:cstheme="majorBidi"/>
                <w:i/>
                <w:iCs/>
                <w:szCs w:val="24"/>
                <w:lang w:bidi="he-IL"/>
              </w:rPr>
              <w:t>Shulchan</w:t>
            </w:r>
            <w:proofErr w:type="spellEnd"/>
            <w:r w:rsidRPr="000F4FC4">
              <w:rPr>
                <w:rFonts w:cstheme="majorBidi"/>
                <w:i/>
                <w:iCs/>
                <w:szCs w:val="24"/>
                <w:lang w:bidi="he-IL"/>
              </w:rPr>
              <w:t xml:space="preserve"> </w:t>
            </w:r>
            <w:proofErr w:type="spellStart"/>
            <w:r w:rsidRPr="000F4FC4">
              <w:rPr>
                <w:rFonts w:cstheme="majorBidi"/>
                <w:i/>
                <w:iCs/>
                <w:szCs w:val="24"/>
                <w:lang w:bidi="he-IL"/>
              </w:rPr>
              <w:t>Aruch</w:t>
            </w:r>
            <w:proofErr w:type="spellEnd"/>
            <w:r w:rsidRPr="000F4FC4">
              <w:rPr>
                <w:rFonts w:cstheme="majorBidi"/>
                <w:i/>
                <w:iCs/>
                <w:szCs w:val="24"/>
                <w:lang w:bidi="he-IL"/>
              </w:rPr>
              <w:t xml:space="preserve">, </w:t>
            </w:r>
            <w:proofErr w:type="spellStart"/>
            <w:r w:rsidRPr="000F4FC4">
              <w:rPr>
                <w:rFonts w:cstheme="majorBidi"/>
                <w:i/>
                <w:iCs/>
                <w:szCs w:val="24"/>
                <w:lang w:bidi="he-IL"/>
              </w:rPr>
              <w:t>Yoreh</w:t>
            </w:r>
            <w:proofErr w:type="spellEnd"/>
            <w:r w:rsidRPr="000F4FC4">
              <w:rPr>
                <w:rFonts w:cstheme="majorBidi"/>
                <w:i/>
                <w:iCs/>
                <w:szCs w:val="24"/>
                <w:lang w:bidi="he-IL"/>
              </w:rPr>
              <w:t xml:space="preserve"> </w:t>
            </w:r>
            <w:proofErr w:type="spellStart"/>
            <w:r w:rsidRPr="000F4FC4">
              <w:rPr>
                <w:rFonts w:cstheme="majorBidi"/>
                <w:i/>
                <w:iCs/>
                <w:szCs w:val="24"/>
                <w:lang w:bidi="he-IL"/>
              </w:rPr>
              <w:t>Deah</w:t>
            </w:r>
            <w:proofErr w:type="spellEnd"/>
            <w:r>
              <w:rPr>
                <w:rFonts w:cstheme="majorBidi"/>
                <w:szCs w:val="24"/>
                <w:lang w:bidi="he-IL"/>
              </w:rPr>
              <w:t xml:space="preserve"> 362:5-6)</w:t>
            </w:r>
          </w:p>
        </w:tc>
      </w:tr>
    </w:tbl>
    <w:p w:rsidR="000F4FC4" w:rsidRPr="00B132D3" w:rsidRDefault="000F4FC4" w:rsidP="000A7E70">
      <w:pPr>
        <w:pStyle w:val="NoSpacing"/>
        <w:rPr>
          <w:rFonts w:cstheme="majorBidi"/>
          <w:szCs w:val="24"/>
          <w:lang w:bidi="he-IL"/>
        </w:rPr>
      </w:pPr>
    </w:p>
    <w:sectPr w:rsidR="000F4FC4" w:rsidRPr="00B132D3" w:rsidSect="000F4FC4">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077"/>
    <w:multiLevelType w:val="hybridMultilevel"/>
    <w:tmpl w:val="AA88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0233"/>
    <w:multiLevelType w:val="hybridMultilevel"/>
    <w:tmpl w:val="0EDA1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D060FA"/>
    <w:multiLevelType w:val="hybridMultilevel"/>
    <w:tmpl w:val="FF0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D3"/>
    <w:rsid w:val="000A7E70"/>
    <w:rsid w:val="000E1367"/>
    <w:rsid w:val="000E69DA"/>
    <w:rsid w:val="000F4FC4"/>
    <w:rsid w:val="00177887"/>
    <w:rsid w:val="001B5343"/>
    <w:rsid w:val="001C4D9E"/>
    <w:rsid w:val="00236252"/>
    <w:rsid w:val="00255F74"/>
    <w:rsid w:val="00287FA2"/>
    <w:rsid w:val="00335CA5"/>
    <w:rsid w:val="0034478B"/>
    <w:rsid w:val="003A3344"/>
    <w:rsid w:val="003B5A63"/>
    <w:rsid w:val="005B7BBA"/>
    <w:rsid w:val="0062766E"/>
    <w:rsid w:val="00647946"/>
    <w:rsid w:val="0071486C"/>
    <w:rsid w:val="007505C7"/>
    <w:rsid w:val="00797F98"/>
    <w:rsid w:val="007E25E3"/>
    <w:rsid w:val="007F7951"/>
    <w:rsid w:val="008D52F8"/>
    <w:rsid w:val="00960FD3"/>
    <w:rsid w:val="009B13D9"/>
    <w:rsid w:val="009D0F9C"/>
    <w:rsid w:val="009D6E2B"/>
    <w:rsid w:val="009F3B9A"/>
    <w:rsid w:val="009F574F"/>
    <w:rsid w:val="00AB0DAC"/>
    <w:rsid w:val="00AB2171"/>
    <w:rsid w:val="00B132D3"/>
    <w:rsid w:val="00B95EA3"/>
    <w:rsid w:val="00BB42B1"/>
    <w:rsid w:val="00BC6A71"/>
    <w:rsid w:val="00BF62D0"/>
    <w:rsid w:val="00C51DE4"/>
    <w:rsid w:val="00C7116D"/>
    <w:rsid w:val="00C97FC9"/>
    <w:rsid w:val="00CE0144"/>
    <w:rsid w:val="00CF2123"/>
    <w:rsid w:val="00CF2F1D"/>
    <w:rsid w:val="00CF6C5F"/>
    <w:rsid w:val="00D130F7"/>
    <w:rsid w:val="00D657E0"/>
    <w:rsid w:val="00D66608"/>
    <w:rsid w:val="00D87BAE"/>
    <w:rsid w:val="00DF1A79"/>
    <w:rsid w:val="00EB4541"/>
    <w:rsid w:val="00F03FAE"/>
    <w:rsid w:val="00F313A4"/>
    <w:rsid w:val="00F90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367"/>
    <w:pPr>
      <w:spacing w:after="0" w:line="240" w:lineRule="auto"/>
    </w:pPr>
    <w:rPr>
      <w:rFonts w:asciiTheme="majorBidi" w:hAnsiTheme="majorBidi"/>
      <w:sz w:val="24"/>
    </w:rPr>
  </w:style>
  <w:style w:type="table" w:styleId="TableGrid">
    <w:name w:val="Table Grid"/>
    <w:basedOn w:val="TableNormal"/>
    <w:uiPriority w:val="59"/>
    <w:rsid w:val="00B1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534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5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3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53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534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F4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53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1367"/>
    <w:pPr>
      <w:spacing w:after="0" w:line="240" w:lineRule="auto"/>
    </w:pPr>
    <w:rPr>
      <w:rFonts w:asciiTheme="majorBidi" w:hAnsiTheme="majorBidi"/>
      <w:sz w:val="24"/>
    </w:rPr>
  </w:style>
  <w:style w:type="table" w:styleId="TableGrid">
    <w:name w:val="Table Grid"/>
    <w:basedOn w:val="TableNormal"/>
    <w:uiPriority w:val="59"/>
    <w:rsid w:val="00B1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534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B53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534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B53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B5343"/>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F4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CCFF-3E6B-4FE8-BCFF-9D69EEEC8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GidonM</dc:creator>
  <cp:lastModifiedBy>GidonM</cp:lastModifiedBy>
  <cp:revision>3</cp:revision>
  <cp:lastPrinted>2015-11-13T00:51:00Z</cp:lastPrinted>
  <dcterms:created xsi:type="dcterms:W3CDTF">2015-11-13T00:49:00Z</dcterms:created>
  <dcterms:modified xsi:type="dcterms:W3CDTF">2015-11-13T01:05:00Z</dcterms:modified>
</cp:coreProperties>
</file>